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C7B" w:rsidRPr="003C6ED7" w:rsidRDefault="00C63C7B" w:rsidP="00A26848">
      <w:pPr>
        <w:jc w:val="center"/>
        <w:rPr>
          <w:rFonts w:cs="Calibri"/>
          <w:b/>
          <w:szCs w:val="22"/>
        </w:rPr>
      </w:pPr>
      <w:bookmarkStart w:id="0" w:name="_GoBack"/>
      <w:bookmarkEnd w:id="0"/>
    </w:p>
    <w:p w:rsidR="00C63C7B" w:rsidRPr="003C6ED7" w:rsidRDefault="00C63C7B" w:rsidP="00A26848">
      <w:pPr>
        <w:jc w:val="center"/>
        <w:rPr>
          <w:rFonts w:cs="Calibri"/>
          <w:b/>
          <w:szCs w:val="22"/>
        </w:rPr>
      </w:pPr>
    </w:p>
    <w:p w:rsidR="00C63C7B" w:rsidRPr="003C6ED7" w:rsidRDefault="00C63C7B" w:rsidP="00A26848">
      <w:pPr>
        <w:jc w:val="center"/>
        <w:rPr>
          <w:rFonts w:cs="Calibri"/>
          <w:b/>
          <w:szCs w:val="22"/>
        </w:rPr>
      </w:pPr>
    </w:p>
    <w:p w:rsidR="00C63C7B" w:rsidRPr="003C6ED7" w:rsidRDefault="00C63C7B" w:rsidP="00A26848">
      <w:pPr>
        <w:jc w:val="center"/>
        <w:rPr>
          <w:rFonts w:cs="Calibri"/>
          <w:b/>
          <w:szCs w:val="22"/>
        </w:rPr>
      </w:pPr>
    </w:p>
    <w:p w:rsidR="00C63C7B" w:rsidRPr="003C6ED7" w:rsidRDefault="00C63C7B" w:rsidP="00A26848">
      <w:pPr>
        <w:jc w:val="center"/>
        <w:rPr>
          <w:rFonts w:cs="Calibri"/>
          <w:b/>
          <w:szCs w:val="22"/>
        </w:rPr>
      </w:pPr>
    </w:p>
    <w:p w:rsidR="00C63C7B" w:rsidRPr="003C6ED7" w:rsidRDefault="00C63C7B" w:rsidP="00A26848">
      <w:pPr>
        <w:jc w:val="center"/>
        <w:rPr>
          <w:rFonts w:cs="Calibri"/>
          <w:b/>
          <w:szCs w:val="22"/>
        </w:rPr>
      </w:pPr>
    </w:p>
    <w:p w:rsidR="00C63C7B" w:rsidRPr="003C6ED7" w:rsidRDefault="00C63C7B" w:rsidP="00A26848">
      <w:pPr>
        <w:jc w:val="center"/>
        <w:rPr>
          <w:rFonts w:cs="Calibri"/>
          <w:b/>
          <w:szCs w:val="22"/>
        </w:rPr>
      </w:pPr>
    </w:p>
    <w:p w:rsidR="00C63C7B" w:rsidRPr="003C6ED7" w:rsidRDefault="00C63C7B" w:rsidP="00A26848">
      <w:pPr>
        <w:jc w:val="center"/>
        <w:rPr>
          <w:rFonts w:cs="Calibri"/>
          <w:b/>
          <w:szCs w:val="22"/>
        </w:rPr>
      </w:pPr>
    </w:p>
    <w:p w:rsidR="00474EDA" w:rsidRPr="003C6ED7" w:rsidRDefault="00474EDA" w:rsidP="00174EBE">
      <w:pPr>
        <w:jc w:val="center"/>
        <w:outlineLvl w:val="0"/>
        <w:rPr>
          <w:rFonts w:cs="Calibri"/>
          <w:b/>
          <w:color w:val="4F81BD"/>
          <w:sz w:val="40"/>
          <w:szCs w:val="40"/>
        </w:rPr>
      </w:pPr>
    </w:p>
    <w:p w:rsidR="009B3D44" w:rsidRPr="003C6ED7" w:rsidRDefault="00A343C3" w:rsidP="00174EBE">
      <w:pPr>
        <w:jc w:val="center"/>
        <w:outlineLvl w:val="0"/>
        <w:rPr>
          <w:rFonts w:cs="Calibri"/>
          <w:b/>
          <w:color w:val="4F81BD"/>
          <w:sz w:val="40"/>
          <w:szCs w:val="40"/>
        </w:rPr>
      </w:pPr>
      <w:bookmarkStart w:id="1" w:name="_Toc341827736"/>
      <w:bookmarkStart w:id="2" w:name="_Toc351034489"/>
      <w:bookmarkStart w:id="3" w:name="_Toc351115010"/>
      <w:r w:rsidRPr="003C6ED7">
        <w:rPr>
          <w:rFonts w:cs="Calibri"/>
          <w:b/>
          <w:color w:val="4F81BD"/>
          <w:sz w:val="40"/>
          <w:szCs w:val="40"/>
        </w:rPr>
        <w:t>G</w:t>
      </w:r>
      <w:r w:rsidR="009B3D44" w:rsidRPr="003C6ED7">
        <w:rPr>
          <w:rFonts w:cs="Calibri"/>
          <w:b/>
          <w:color w:val="4F81BD"/>
          <w:sz w:val="40"/>
          <w:szCs w:val="40"/>
        </w:rPr>
        <w:t>uide</w:t>
      </w:r>
      <w:r w:rsidRPr="003C6ED7">
        <w:rPr>
          <w:rFonts w:cs="Calibri"/>
          <w:b/>
          <w:color w:val="4F81BD"/>
          <w:sz w:val="40"/>
          <w:szCs w:val="40"/>
        </w:rPr>
        <w:t>lines</w:t>
      </w:r>
      <w:r w:rsidR="009B3D44" w:rsidRPr="003C6ED7">
        <w:rPr>
          <w:rFonts w:cs="Calibri"/>
          <w:b/>
          <w:color w:val="4F81BD"/>
          <w:sz w:val="40"/>
          <w:szCs w:val="40"/>
        </w:rPr>
        <w:t xml:space="preserve"> </w:t>
      </w:r>
      <w:r w:rsidRPr="003C6ED7">
        <w:rPr>
          <w:rFonts w:cs="Calibri"/>
          <w:b/>
          <w:color w:val="4F81BD"/>
          <w:sz w:val="40"/>
          <w:szCs w:val="40"/>
        </w:rPr>
        <w:t xml:space="preserve">to </w:t>
      </w:r>
      <w:r w:rsidR="009B3D44" w:rsidRPr="003C6ED7">
        <w:rPr>
          <w:rFonts w:cs="Calibri"/>
          <w:b/>
          <w:color w:val="4F81BD"/>
          <w:sz w:val="40"/>
          <w:szCs w:val="40"/>
        </w:rPr>
        <w:t>implement the</w:t>
      </w:r>
      <w:bookmarkEnd w:id="1"/>
      <w:bookmarkEnd w:id="2"/>
      <w:bookmarkEnd w:id="3"/>
    </w:p>
    <w:p w:rsidR="009B3D44" w:rsidRPr="003C6ED7" w:rsidRDefault="009B3D44" w:rsidP="00174EBE">
      <w:pPr>
        <w:jc w:val="center"/>
        <w:outlineLvl w:val="0"/>
        <w:rPr>
          <w:rFonts w:cs="Calibri"/>
          <w:b/>
          <w:color w:val="4F81BD"/>
          <w:sz w:val="40"/>
          <w:szCs w:val="40"/>
        </w:rPr>
      </w:pPr>
      <w:bookmarkStart w:id="4" w:name="_Toc341827737"/>
      <w:bookmarkStart w:id="5" w:name="_Toc351034490"/>
      <w:bookmarkStart w:id="6" w:name="_Toc351115011"/>
      <w:r w:rsidRPr="003C6ED7">
        <w:rPr>
          <w:rFonts w:cs="Calibri"/>
          <w:b/>
          <w:color w:val="4F81BD"/>
          <w:sz w:val="40"/>
          <w:szCs w:val="40"/>
        </w:rPr>
        <w:t>Minimum Operating Standards for</w:t>
      </w:r>
      <w:bookmarkEnd w:id="4"/>
      <w:bookmarkEnd w:id="5"/>
      <w:bookmarkEnd w:id="6"/>
      <w:r w:rsidRPr="003C6ED7">
        <w:rPr>
          <w:rFonts w:cs="Calibri"/>
          <w:b/>
          <w:color w:val="4F81BD"/>
          <w:sz w:val="40"/>
          <w:szCs w:val="40"/>
        </w:rPr>
        <w:t xml:space="preserve"> </w:t>
      </w:r>
    </w:p>
    <w:p w:rsidR="009B3D44" w:rsidRPr="003C6ED7" w:rsidRDefault="009B3D44" w:rsidP="00174EBE">
      <w:pPr>
        <w:jc w:val="center"/>
        <w:outlineLvl w:val="0"/>
        <w:rPr>
          <w:rFonts w:cs="Calibri"/>
          <w:b/>
          <w:color w:val="4F81BD"/>
          <w:sz w:val="40"/>
          <w:szCs w:val="40"/>
        </w:rPr>
      </w:pPr>
      <w:bookmarkStart w:id="7" w:name="_Toc341827738"/>
      <w:bookmarkStart w:id="8" w:name="_Toc351034491"/>
      <w:bookmarkStart w:id="9" w:name="_Toc351115012"/>
      <w:r w:rsidRPr="003C6ED7">
        <w:rPr>
          <w:rFonts w:cs="Calibri"/>
          <w:b/>
          <w:color w:val="4F81BD"/>
          <w:sz w:val="40"/>
          <w:szCs w:val="40"/>
        </w:rPr>
        <w:t>Protection from Sexual Exploitation and Abuse</w:t>
      </w:r>
      <w:bookmarkEnd w:id="7"/>
      <w:bookmarkEnd w:id="8"/>
      <w:bookmarkEnd w:id="9"/>
    </w:p>
    <w:p w:rsidR="009B3D44" w:rsidRPr="003C6ED7" w:rsidRDefault="005D5ED2" w:rsidP="00174EBE">
      <w:pPr>
        <w:jc w:val="center"/>
        <w:outlineLvl w:val="0"/>
        <w:rPr>
          <w:rFonts w:cs="Calibri"/>
          <w:b/>
          <w:color w:val="4F81BD"/>
          <w:sz w:val="40"/>
          <w:szCs w:val="40"/>
          <w:lang w:val="fr-FR"/>
        </w:rPr>
      </w:pPr>
      <w:bookmarkStart w:id="10" w:name="_Toc341827739"/>
      <w:bookmarkStart w:id="11" w:name="_Toc351034492"/>
      <w:bookmarkStart w:id="12" w:name="_Toc351115013"/>
      <w:r w:rsidRPr="003C6ED7">
        <w:rPr>
          <w:rFonts w:cs="Calibri"/>
          <w:b/>
          <w:color w:val="4F81BD"/>
          <w:sz w:val="40"/>
          <w:szCs w:val="40"/>
          <w:lang w:val="fr-FR"/>
        </w:rPr>
        <w:t>by UN and non-UN Personnel</w:t>
      </w:r>
      <w:bookmarkEnd w:id="10"/>
      <w:bookmarkEnd w:id="11"/>
      <w:bookmarkEnd w:id="12"/>
      <w:r w:rsidR="00D36B02">
        <w:rPr>
          <w:rFonts w:cs="Calibri"/>
          <w:b/>
          <w:color w:val="4F81BD"/>
          <w:sz w:val="40"/>
          <w:szCs w:val="40"/>
          <w:lang w:val="fr-FR"/>
        </w:rPr>
        <w:t xml:space="preserve"> </w:t>
      </w:r>
    </w:p>
    <w:p w:rsidR="009B3D44" w:rsidRPr="003C6ED7" w:rsidRDefault="009B3D44" w:rsidP="00174EBE">
      <w:pPr>
        <w:jc w:val="center"/>
        <w:outlineLvl w:val="0"/>
        <w:rPr>
          <w:rFonts w:cs="Calibri"/>
          <w:b/>
          <w:sz w:val="40"/>
          <w:szCs w:val="40"/>
          <w:lang w:val="fr-FR"/>
        </w:rPr>
      </w:pPr>
    </w:p>
    <w:p w:rsidR="00DE3550" w:rsidRPr="003C6ED7" w:rsidRDefault="00DE3550" w:rsidP="00A26848">
      <w:pPr>
        <w:jc w:val="center"/>
        <w:rPr>
          <w:rFonts w:cs="Calibri"/>
          <w:b/>
          <w:sz w:val="28"/>
          <w:szCs w:val="28"/>
          <w:lang w:val="fr-FR"/>
        </w:rPr>
      </w:pPr>
    </w:p>
    <w:p w:rsidR="00DE3550" w:rsidRPr="003C6ED7" w:rsidRDefault="00DE3550" w:rsidP="00A26848">
      <w:pPr>
        <w:jc w:val="center"/>
        <w:rPr>
          <w:rFonts w:cs="Calibri"/>
          <w:b/>
          <w:sz w:val="28"/>
          <w:szCs w:val="28"/>
          <w:lang w:val="fr-FR"/>
        </w:rPr>
      </w:pPr>
    </w:p>
    <w:p w:rsidR="00DE3550" w:rsidRPr="003C6ED7" w:rsidRDefault="00DE3550" w:rsidP="00A26848">
      <w:pPr>
        <w:jc w:val="center"/>
        <w:rPr>
          <w:rFonts w:cs="Calibri"/>
          <w:b/>
          <w:sz w:val="28"/>
          <w:szCs w:val="28"/>
          <w:lang w:val="fr-FR"/>
        </w:rPr>
      </w:pPr>
    </w:p>
    <w:p w:rsidR="00DE3550" w:rsidRPr="003C6ED7" w:rsidRDefault="00DE3550" w:rsidP="00A26848">
      <w:pPr>
        <w:jc w:val="center"/>
        <w:rPr>
          <w:rFonts w:cs="Calibri"/>
          <w:b/>
          <w:sz w:val="28"/>
          <w:szCs w:val="28"/>
          <w:lang w:val="fr-FR"/>
        </w:rPr>
      </w:pPr>
    </w:p>
    <w:p w:rsidR="00DE3550" w:rsidRPr="003C6ED7" w:rsidRDefault="00DE3550" w:rsidP="00A26848">
      <w:pPr>
        <w:jc w:val="center"/>
        <w:rPr>
          <w:rFonts w:cs="Calibri"/>
          <w:b/>
          <w:sz w:val="28"/>
          <w:szCs w:val="28"/>
          <w:lang w:val="fr-FR"/>
        </w:rPr>
      </w:pPr>
    </w:p>
    <w:p w:rsidR="00DE3550" w:rsidRDefault="004741A9" w:rsidP="00DE3550">
      <w:pPr>
        <w:jc w:val="center"/>
        <w:rPr>
          <w:rFonts w:cs="Calibri"/>
          <w:b/>
          <w:sz w:val="40"/>
          <w:szCs w:val="40"/>
        </w:rPr>
      </w:pPr>
      <w:r>
        <w:rPr>
          <w:rFonts w:cs="Calibri"/>
          <w:b/>
          <w:sz w:val="40"/>
          <w:szCs w:val="40"/>
          <w:lang w:val="en-US"/>
        </w:rPr>
        <w:t>March 2013</w:t>
      </w:r>
    </w:p>
    <w:p w:rsidR="00DE3550" w:rsidRPr="003C6ED7" w:rsidRDefault="00DE3550" w:rsidP="00A26848">
      <w:pPr>
        <w:jc w:val="center"/>
        <w:rPr>
          <w:rFonts w:cs="Calibri"/>
          <w:b/>
          <w:sz w:val="28"/>
          <w:szCs w:val="28"/>
        </w:rPr>
      </w:pPr>
    </w:p>
    <w:p w:rsidR="00DE3550" w:rsidRPr="003C6ED7" w:rsidRDefault="00DE3550" w:rsidP="00A26848">
      <w:pPr>
        <w:jc w:val="center"/>
        <w:rPr>
          <w:rFonts w:cs="Calibri"/>
          <w:b/>
          <w:sz w:val="28"/>
          <w:szCs w:val="28"/>
        </w:rPr>
      </w:pPr>
    </w:p>
    <w:p w:rsidR="00DE3550" w:rsidRPr="003C6ED7" w:rsidRDefault="00DE3550" w:rsidP="00A26848">
      <w:pPr>
        <w:jc w:val="center"/>
        <w:rPr>
          <w:rFonts w:cs="Calibri"/>
          <w:b/>
          <w:sz w:val="28"/>
          <w:szCs w:val="28"/>
        </w:rPr>
      </w:pPr>
    </w:p>
    <w:p w:rsidR="00DE3550" w:rsidRPr="003C6ED7" w:rsidRDefault="00DE3550" w:rsidP="00A26848">
      <w:pPr>
        <w:jc w:val="center"/>
        <w:rPr>
          <w:rFonts w:cs="Calibri"/>
          <w:b/>
          <w:sz w:val="28"/>
          <w:szCs w:val="28"/>
        </w:rPr>
      </w:pPr>
    </w:p>
    <w:p w:rsidR="00DE3550" w:rsidRPr="003C6ED7" w:rsidRDefault="00DE3550" w:rsidP="00A26848">
      <w:pPr>
        <w:jc w:val="center"/>
        <w:rPr>
          <w:rFonts w:cs="Calibri"/>
          <w:b/>
          <w:sz w:val="28"/>
          <w:szCs w:val="28"/>
        </w:rPr>
      </w:pPr>
    </w:p>
    <w:p w:rsidR="00DE3550" w:rsidRPr="003C6ED7" w:rsidRDefault="00DE3550" w:rsidP="00A26848">
      <w:pPr>
        <w:jc w:val="center"/>
        <w:rPr>
          <w:rFonts w:cs="Calibri"/>
          <w:b/>
          <w:sz w:val="28"/>
          <w:szCs w:val="28"/>
        </w:rPr>
      </w:pPr>
    </w:p>
    <w:p w:rsidR="00DE3550" w:rsidRPr="003C6ED7" w:rsidRDefault="009B3D44" w:rsidP="00174EBE">
      <w:pPr>
        <w:jc w:val="center"/>
        <w:outlineLvl w:val="0"/>
        <w:rPr>
          <w:rFonts w:cs="Calibri"/>
          <w:b/>
          <w:sz w:val="40"/>
          <w:szCs w:val="40"/>
        </w:rPr>
      </w:pPr>
      <w:bookmarkStart w:id="13" w:name="_Toc341827740"/>
      <w:bookmarkStart w:id="14" w:name="_Toc351034493"/>
      <w:bookmarkStart w:id="15" w:name="_Toc351115014"/>
      <w:r w:rsidRPr="003C6ED7">
        <w:rPr>
          <w:rFonts w:cs="Calibri"/>
          <w:b/>
          <w:sz w:val="40"/>
          <w:szCs w:val="40"/>
        </w:rPr>
        <w:t xml:space="preserve">Facilitated by </w:t>
      </w:r>
      <w:r w:rsidR="0031227F">
        <w:rPr>
          <w:rFonts w:cs="Calibri"/>
          <w:b/>
          <w:sz w:val="40"/>
          <w:szCs w:val="40"/>
        </w:rPr>
        <w:t xml:space="preserve">the </w:t>
      </w:r>
      <w:r w:rsidRPr="003C6ED7">
        <w:rPr>
          <w:rFonts w:cs="Calibri"/>
          <w:b/>
          <w:sz w:val="40"/>
          <w:szCs w:val="40"/>
        </w:rPr>
        <w:t>I</w:t>
      </w:r>
      <w:r w:rsidR="00FC2A20" w:rsidRPr="003C6ED7">
        <w:rPr>
          <w:rFonts w:cs="Calibri"/>
          <w:b/>
          <w:sz w:val="40"/>
          <w:szCs w:val="40"/>
        </w:rPr>
        <w:t xml:space="preserve">nteragency Standing Committee (IASC) </w:t>
      </w:r>
      <w:r w:rsidRPr="003C6ED7">
        <w:rPr>
          <w:rFonts w:cs="Calibri"/>
          <w:b/>
          <w:sz w:val="40"/>
          <w:szCs w:val="40"/>
        </w:rPr>
        <w:t xml:space="preserve">Task Force on </w:t>
      </w:r>
      <w:r w:rsidR="00FC2A20" w:rsidRPr="003C6ED7">
        <w:rPr>
          <w:rFonts w:cs="Calibri"/>
          <w:b/>
          <w:sz w:val="40"/>
          <w:szCs w:val="40"/>
        </w:rPr>
        <w:t>Protection from Sexual Exploitation and Abuse (</w:t>
      </w:r>
      <w:r w:rsidRPr="003C6ED7">
        <w:rPr>
          <w:rFonts w:cs="Calibri"/>
          <w:b/>
          <w:sz w:val="40"/>
          <w:szCs w:val="40"/>
        </w:rPr>
        <w:t>PSEA</w:t>
      </w:r>
      <w:r w:rsidR="00FC2A20" w:rsidRPr="003C6ED7">
        <w:rPr>
          <w:rFonts w:cs="Calibri"/>
          <w:b/>
          <w:sz w:val="40"/>
          <w:szCs w:val="40"/>
        </w:rPr>
        <w:t>) by our own staff</w:t>
      </w:r>
      <w:bookmarkEnd w:id="13"/>
      <w:bookmarkEnd w:id="14"/>
      <w:bookmarkEnd w:id="15"/>
    </w:p>
    <w:p w:rsidR="00C63C7B" w:rsidRPr="003C6ED7" w:rsidRDefault="00C63C7B" w:rsidP="00A26848">
      <w:pPr>
        <w:jc w:val="center"/>
        <w:rPr>
          <w:rFonts w:cs="Calibri"/>
          <w:b/>
          <w:sz w:val="28"/>
          <w:szCs w:val="28"/>
        </w:rPr>
      </w:pPr>
    </w:p>
    <w:p w:rsidR="00C63C7B" w:rsidRPr="003C6ED7" w:rsidRDefault="00C63C7B" w:rsidP="00A26848">
      <w:pPr>
        <w:jc w:val="center"/>
        <w:rPr>
          <w:rFonts w:cs="Calibri"/>
          <w:b/>
          <w:sz w:val="28"/>
          <w:szCs w:val="28"/>
        </w:rPr>
      </w:pPr>
    </w:p>
    <w:p w:rsidR="00DE3550" w:rsidRPr="003C6ED7" w:rsidRDefault="00DE3550" w:rsidP="00A26848">
      <w:pPr>
        <w:jc w:val="center"/>
        <w:rPr>
          <w:rFonts w:cs="Calibri"/>
          <w:b/>
          <w:sz w:val="28"/>
          <w:szCs w:val="28"/>
        </w:rPr>
      </w:pPr>
    </w:p>
    <w:p w:rsidR="00DE3550" w:rsidRPr="003C6ED7" w:rsidRDefault="00DE3550" w:rsidP="00A26848">
      <w:pPr>
        <w:jc w:val="center"/>
        <w:rPr>
          <w:rFonts w:cs="Calibri"/>
          <w:b/>
          <w:sz w:val="28"/>
          <w:szCs w:val="28"/>
        </w:rPr>
      </w:pPr>
    </w:p>
    <w:p w:rsidR="00C63C7B" w:rsidRPr="003C6ED7" w:rsidRDefault="00C63C7B" w:rsidP="00954776">
      <w:pPr>
        <w:jc w:val="center"/>
        <w:rPr>
          <w:rFonts w:cs="Calibri"/>
          <w:b/>
          <w:sz w:val="28"/>
          <w:szCs w:val="28"/>
        </w:rPr>
      </w:pPr>
    </w:p>
    <w:p w:rsidR="008B0A1A" w:rsidRPr="003C6ED7" w:rsidRDefault="008B0A1A" w:rsidP="008B0A1A">
      <w:pPr>
        <w:rPr>
          <w:rFonts w:cs="Calibri"/>
          <w:b/>
          <w:szCs w:val="22"/>
        </w:rPr>
      </w:pPr>
    </w:p>
    <w:p w:rsidR="00C63C7B" w:rsidRPr="003C6ED7" w:rsidRDefault="00C63C7B" w:rsidP="008B0A1A">
      <w:pPr>
        <w:rPr>
          <w:rFonts w:cs="Calibri"/>
          <w:b/>
          <w:szCs w:val="22"/>
        </w:rPr>
      </w:pPr>
      <w:r w:rsidRPr="003C6ED7">
        <w:rPr>
          <w:rFonts w:cs="Calibri"/>
          <w:b/>
          <w:szCs w:val="22"/>
        </w:rPr>
        <w:br w:type="page"/>
      </w:r>
    </w:p>
    <w:p w:rsidR="00C63C7B" w:rsidRPr="003C6ED7" w:rsidRDefault="00C63C7B" w:rsidP="008B0A1A">
      <w:pPr>
        <w:rPr>
          <w:rFonts w:cs="Calibri"/>
          <w:b/>
          <w:szCs w:val="22"/>
        </w:rPr>
      </w:pPr>
    </w:p>
    <w:p w:rsidR="00A1258B" w:rsidRPr="003C6ED7" w:rsidRDefault="00A1258B" w:rsidP="008B0A1A">
      <w:pPr>
        <w:rPr>
          <w:rFonts w:cs="Calibri"/>
          <w:b/>
          <w:sz w:val="28"/>
          <w:szCs w:val="28"/>
        </w:rPr>
      </w:pPr>
    </w:p>
    <w:sdt>
      <w:sdtPr>
        <w:rPr>
          <w:rFonts w:asciiTheme="minorHAnsi" w:hAnsiTheme="minorHAnsi"/>
          <w:b w:val="0"/>
          <w:bCs w:val="0"/>
          <w:caps w:val="0"/>
          <w:color w:val="auto"/>
          <w:sz w:val="22"/>
          <w:szCs w:val="24"/>
          <w:lang w:val="en-CA" w:eastAsia="en-CA"/>
        </w:rPr>
        <w:id w:val="12848732"/>
        <w:docPartObj>
          <w:docPartGallery w:val="Table of Contents"/>
          <w:docPartUnique/>
        </w:docPartObj>
      </w:sdtPr>
      <w:sdtEndPr/>
      <w:sdtContent>
        <w:p w:rsidR="004741A9" w:rsidRDefault="004741A9">
          <w:pPr>
            <w:pStyle w:val="TOCHeading"/>
          </w:pPr>
          <w:r>
            <w:t>Table of Contents</w:t>
          </w:r>
        </w:p>
        <w:p w:rsidR="00257D9B" w:rsidRDefault="00B812F5" w:rsidP="00257D9B">
          <w:pPr>
            <w:pStyle w:val="TOC1"/>
            <w:tabs>
              <w:tab w:val="right" w:leader="dot" w:pos="8636"/>
            </w:tabs>
            <w:rPr>
              <w:rFonts w:eastAsiaTheme="minorEastAsia" w:cstheme="minorBidi"/>
              <w:noProof/>
              <w:szCs w:val="22"/>
              <w:lang w:val="en-US" w:eastAsia="en-US"/>
            </w:rPr>
          </w:pPr>
          <w:r>
            <w:fldChar w:fldCharType="begin"/>
          </w:r>
          <w:r w:rsidR="004741A9">
            <w:instrText xml:space="preserve"> TOC \o "1-3" \h \z \u </w:instrText>
          </w:r>
          <w:r>
            <w:fldChar w:fldCharType="separate"/>
          </w:r>
        </w:p>
        <w:p w:rsidR="00257D9B" w:rsidRDefault="007D3EEA">
          <w:pPr>
            <w:pStyle w:val="TOC1"/>
            <w:tabs>
              <w:tab w:val="right" w:leader="dot" w:pos="8636"/>
            </w:tabs>
            <w:rPr>
              <w:rFonts w:eastAsiaTheme="minorEastAsia" w:cstheme="minorBidi"/>
              <w:noProof/>
              <w:szCs w:val="22"/>
              <w:lang w:val="en-US" w:eastAsia="en-US"/>
            </w:rPr>
          </w:pPr>
          <w:hyperlink w:anchor="_Toc351115015" w:history="1">
            <w:r w:rsidR="00257D9B" w:rsidRPr="0000058F">
              <w:rPr>
                <w:rStyle w:val="Hyperlink"/>
                <w:rFonts w:eastAsia="Calibri"/>
                <w:noProof/>
              </w:rPr>
              <w:t>Acronyms</w:t>
            </w:r>
            <w:r w:rsidR="00257D9B">
              <w:rPr>
                <w:noProof/>
                <w:webHidden/>
              </w:rPr>
              <w:tab/>
            </w:r>
            <w:r w:rsidR="00B812F5">
              <w:rPr>
                <w:noProof/>
                <w:webHidden/>
              </w:rPr>
              <w:fldChar w:fldCharType="begin"/>
            </w:r>
            <w:r w:rsidR="00257D9B">
              <w:rPr>
                <w:noProof/>
                <w:webHidden/>
              </w:rPr>
              <w:instrText xml:space="preserve"> PAGEREF _Toc351115015 \h </w:instrText>
            </w:r>
            <w:r w:rsidR="00B812F5">
              <w:rPr>
                <w:noProof/>
                <w:webHidden/>
              </w:rPr>
            </w:r>
            <w:r w:rsidR="00B812F5">
              <w:rPr>
                <w:noProof/>
                <w:webHidden/>
              </w:rPr>
              <w:fldChar w:fldCharType="separate"/>
            </w:r>
            <w:r w:rsidR="005D16D5">
              <w:rPr>
                <w:noProof/>
                <w:webHidden/>
              </w:rPr>
              <w:t>3</w:t>
            </w:r>
            <w:r w:rsidR="00B812F5">
              <w:rPr>
                <w:noProof/>
                <w:webHidden/>
              </w:rPr>
              <w:fldChar w:fldCharType="end"/>
            </w:r>
          </w:hyperlink>
        </w:p>
        <w:p w:rsidR="00257D9B" w:rsidRDefault="007D3EEA">
          <w:pPr>
            <w:pStyle w:val="TOC1"/>
            <w:tabs>
              <w:tab w:val="right" w:leader="dot" w:pos="8636"/>
            </w:tabs>
            <w:rPr>
              <w:rFonts w:eastAsiaTheme="minorEastAsia" w:cstheme="minorBidi"/>
              <w:noProof/>
              <w:szCs w:val="22"/>
              <w:lang w:val="en-US" w:eastAsia="en-US"/>
            </w:rPr>
          </w:pPr>
          <w:hyperlink w:anchor="_Toc351115016" w:history="1">
            <w:r w:rsidR="00257D9B" w:rsidRPr="0000058F">
              <w:rPr>
                <w:rStyle w:val="Hyperlink"/>
                <w:rFonts w:eastAsia="Calibri"/>
                <w:noProof/>
              </w:rPr>
              <w:t>Definitions</w:t>
            </w:r>
            <w:r w:rsidR="00257D9B">
              <w:rPr>
                <w:noProof/>
                <w:webHidden/>
              </w:rPr>
              <w:tab/>
            </w:r>
            <w:r w:rsidR="00B812F5">
              <w:rPr>
                <w:noProof/>
                <w:webHidden/>
              </w:rPr>
              <w:fldChar w:fldCharType="begin"/>
            </w:r>
            <w:r w:rsidR="00257D9B">
              <w:rPr>
                <w:noProof/>
                <w:webHidden/>
              </w:rPr>
              <w:instrText xml:space="preserve"> PAGEREF _Toc351115016 \h </w:instrText>
            </w:r>
            <w:r w:rsidR="00B812F5">
              <w:rPr>
                <w:noProof/>
                <w:webHidden/>
              </w:rPr>
            </w:r>
            <w:r w:rsidR="00B812F5">
              <w:rPr>
                <w:noProof/>
                <w:webHidden/>
              </w:rPr>
              <w:fldChar w:fldCharType="separate"/>
            </w:r>
            <w:r w:rsidR="005D16D5">
              <w:rPr>
                <w:noProof/>
                <w:webHidden/>
              </w:rPr>
              <w:t>4</w:t>
            </w:r>
            <w:r w:rsidR="00B812F5">
              <w:rPr>
                <w:noProof/>
                <w:webHidden/>
              </w:rPr>
              <w:fldChar w:fldCharType="end"/>
            </w:r>
          </w:hyperlink>
        </w:p>
        <w:p w:rsidR="00257D9B" w:rsidRDefault="007D3EEA">
          <w:pPr>
            <w:pStyle w:val="TOC1"/>
            <w:tabs>
              <w:tab w:val="right" w:leader="dot" w:pos="8636"/>
            </w:tabs>
            <w:rPr>
              <w:rFonts w:eastAsiaTheme="minorEastAsia" w:cstheme="minorBidi"/>
              <w:noProof/>
              <w:szCs w:val="22"/>
              <w:lang w:val="en-US" w:eastAsia="en-US"/>
            </w:rPr>
          </w:pPr>
          <w:hyperlink w:anchor="_Toc351115017" w:history="1">
            <w:r w:rsidR="00257D9B" w:rsidRPr="0000058F">
              <w:rPr>
                <w:rStyle w:val="Hyperlink"/>
                <w:rFonts w:eastAsia="Calibri"/>
                <w:noProof/>
              </w:rPr>
              <w:t>Purpose and structure of the Guidelines</w:t>
            </w:r>
            <w:r w:rsidR="00257D9B">
              <w:rPr>
                <w:noProof/>
                <w:webHidden/>
              </w:rPr>
              <w:tab/>
            </w:r>
            <w:r w:rsidR="00B812F5">
              <w:rPr>
                <w:noProof/>
                <w:webHidden/>
              </w:rPr>
              <w:fldChar w:fldCharType="begin"/>
            </w:r>
            <w:r w:rsidR="00257D9B">
              <w:rPr>
                <w:noProof/>
                <w:webHidden/>
              </w:rPr>
              <w:instrText xml:space="preserve"> PAGEREF _Toc351115017 \h </w:instrText>
            </w:r>
            <w:r w:rsidR="00B812F5">
              <w:rPr>
                <w:noProof/>
                <w:webHidden/>
              </w:rPr>
            </w:r>
            <w:r w:rsidR="00B812F5">
              <w:rPr>
                <w:noProof/>
                <w:webHidden/>
              </w:rPr>
              <w:fldChar w:fldCharType="separate"/>
            </w:r>
            <w:r w:rsidR="005D16D5">
              <w:rPr>
                <w:noProof/>
                <w:webHidden/>
              </w:rPr>
              <w:t>6</w:t>
            </w:r>
            <w:r w:rsidR="00B812F5">
              <w:rPr>
                <w:noProof/>
                <w:webHidden/>
              </w:rPr>
              <w:fldChar w:fldCharType="end"/>
            </w:r>
          </w:hyperlink>
        </w:p>
        <w:p w:rsidR="00257D9B" w:rsidRDefault="007D3EEA">
          <w:pPr>
            <w:pStyle w:val="TOC1"/>
            <w:tabs>
              <w:tab w:val="right" w:leader="dot" w:pos="8636"/>
            </w:tabs>
            <w:rPr>
              <w:rFonts w:eastAsiaTheme="minorEastAsia" w:cstheme="minorBidi"/>
              <w:noProof/>
              <w:szCs w:val="22"/>
              <w:lang w:val="en-US" w:eastAsia="en-US"/>
            </w:rPr>
          </w:pPr>
          <w:hyperlink w:anchor="_Toc351115018" w:history="1">
            <w:r w:rsidR="00257D9B" w:rsidRPr="0000058F">
              <w:rPr>
                <w:rStyle w:val="Hyperlink"/>
                <w:rFonts w:eastAsia="Calibri"/>
                <w:noProof/>
              </w:rPr>
              <w:t>Acknowledgements</w:t>
            </w:r>
            <w:r w:rsidR="00257D9B">
              <w:rPr>
                <w:noProof/>
                <w:webHidden/>
              </w:rPr>
              <w:tab/>
            </w:r>
            <w:r w:rsidR="00B812F5">
              <w:rPr>
                <w:noProof/>
                <w:webHidden/>
              </w:rPr>
              <w:fldChar w:fldCharType="begin"/>
            </w:r>
            <w:r w:rsidR="00257D9B">
              <w:rPr>
                <w:noProof/>
                <w:webHidden/>
              </w:rPr>
              <w:instrText xml:space="preserve"> PAGEREF _Toc351115018 \h </w:instrText>
            </w:r>
            <w:r w:rsidR="00B812F5">
              <w:rPr>
                <w:noProof/>
                <w:webHidden/>
              </w:rPr>
            </w:r>
            <w:r w:rsidR="00B812F5">
              <w:rPr>
                <w:noProof/>
                <w:webHidden/>
              </w:rPr>
              <w:fldChar w:fldCharType="separate"/>
            </w:r>
            <w:r w:rsidR="005D16D5">
              <w:rPr>
                <w:noProof/>
                <w:webHidden/>
              </w:rPr>
              <w:t>8</w:t>
            </w:r>
            <w:r w:rsidR="00B812F5">
              <w:rPr>
                <w:noProof/>
                <w:webHidden/>
              </w:rPr>
              <w:fldChar w:fldCharType="end"/>
            </w:r>
          </w:hyperlink>
        </w:p>
        <w:p w:rsidR="00257D9B" w:rsidRDefault="007D3EEA">
          <w:pPr>
            <w:pStyle w:val="TOC1"/>
            <w:tabs>
              <w:tab w:val="left" w:pos="440"/>
              <w:tab w:val="right" w:leader="dot" w:pos="8636"/>
            </w:tabs>
            <w:rPr>
              <w:rFonts w:eastAsiaTheme="minorEastAsia" w:cstheme="minorBidi"/>
              <w:noProof/>
              <w:szCs w:val="22"/>
              <w:lang w:val="en-US" w:eastAsia="en-US"/>
            </w:rPr>
          </w:pPr>
          <w:hyperlink w:anchor="_Toc351115019" w:history="1">
            <w:r w:rsidR="00257D9B" w:rsidRPr="0000058F">
              <w:rPr>
                <w:rStyle w:val="Hyperlink"/>
                <w:rFonts w:eastAsia="Calibri" w:cs="Calibri"/>
                <w:noProof/>
              </w:rPr>
              <w:t>1.</w:t>
            </w:r>
            <w:r w:rsidR="00257D9B">
              <w:rPr>
                <w:rFonts w:eastAsiaTheme="minorEastAsia" w:cstheme="minorBidi"/>
                <w:noProof/>
                <w:szCs w:val="22"/>
                <w:lang w:val="en-US" w:eastAsia="en-US"/>
              </w:rPr>
              <w:tab/>
            </w:r>
            <w:r w:rsidR="00257D9B" w:rsidRPr="0000058F">
              <w:rPr>
                <w:rStyle w:val="Hyperlink"/>
                <w:rFonts w:eastAsia="Calibri"/>
                <w:noProof/>
              </w:rPr>
              <w:t>Effective Policy Development and Implementation</w:t>
            </w:r>
            <w:r w:rsidR="00257D9B">
              <w:rPr>
                <w:noProof/>
                <w:webHidden/>
              </w:rPr>
              <w:tab/>
            </w:r>
            <w:r w:rsidR="00B812F5">
              <w:rPr>
                <w:noProof/>
                <w:webHidden/>
              </w:rPr>
              <w:fldChar w:fldCharType="begin"/>
            </w:r>
            <w:r w:rsidR="00257D9B">
              <w:rPr>
                <w:noProof/>
                <w:webHidden/>
              </w:rPr>
              <w:instrText xml:space="preserve"> PAGEREF _Toc351115019 \h </w:instrText>
            </w:r>
            <w:r w:rsidR="00B812F5">
              <w:rPr>
                <w:noProof/>
                <w:webHidden/>
              </w:rPr>
            </w:r>
            <w:r w:rsidR="00B812F5">
              <w:rPr>
                <w:noProof/>
                <w:webHidden/>
              </w:rPr>
              <w:fldChar w:fldCharType="separate"/>
            </w:r>
            <w:r w:rsidR="005D16D5">
              <w:rPr>
                <w:noProof/>
                <w:webHidden/>
              </w:rPr>
              <w:t>9</w:t>
            </w:r>
            <w:r w:rsidR="00B812F5">
              <w:rPr>
                <w:noProof/>
                <w:webHidden/>
              </w:rPr>
              <w:fldChar w:fldCharType="end"/>
            </w:r>
          </w:hyperlink>
        </w:p>
        <w:p w:rsidR="00257D9B" w:rsidRDefault="007D3EEA">
          <w:pPr>
            <w:pStyle w:val="TOC1"/>
            <w:tabs>
              <w:tab w:val="left" w:pos="440"/>
              <w:tab w:val="right" w:leader="dot" w:pos="8636"/>
            </w:tabs>
            <w:rPr>
              <w:rFonts w:eastAsiaTheme="minorEastAsia" w:cstheme="minorBidi"/>
              <w:noProof/>
              <w:szCs w:val="22"/>
              <w:lang w:val="en-US" w:eastAsia="en-US"/>
            </w:rPr>
          </w:pPr>
          <w:hyperlink w:anchor="_Toc351115074" w:history="1">
            <w:r w:rsidR="00257D9B" w:rsidRPr="0000058F">
              <w:rPr>
                <w:rStyle w:val="Hyperlink"/>
                <w:rFonts w:eastAsia="Calibri"/>
                <w:noProof/>
              </w:rPr>
              <w:t>2.</w:t>
            </w:r>
            <w:r w:rsidR="00257D9B">
              <w:rPr>
                <w:rFonts w:eastAsiaTheme="minorEastAsia" w:cstheme="minorBidi"/>
                <w:noProof/>
                <w:szCs w:val="22"/>
                <w:lang w:val="en-US" w:eastAsia="en-US"/>
              </w:rPr>
              <w:tab/>
            </w:r>
            <w:r w:rsidR="00257D9B" w:rsidRPr="0000058F">
              <w:rPr>
                <w:rStyle w:val="Hyperlink"/>
                <w:rFonts w:eastAsia="Calibri"/>
                <w:noProof/>
              </w:rPr>
              <w:t>Cooperative Arrangements</w:t>
            </w:r>
            <w:r w:rsidR="00257D9B">
              <w:rPr>
                <w:noProof/>
                <w:webHidden/>
              </w:rPr>
              <w:tab/>
            </w:r>
            <w:r w:rsidR="00B812F5">
              <w:rPr>
                <w:noProof/>
                <w:webHidden/>
              </w:rPr>
              <w:fldChar w:fldCharType="begin"/>
            </w:r>
            <w:r w:rsidR="00257D9B">
              <w:rPr>
                <w:noProof/>
                <w:webHidden/>
              </w:rPr>
              <w:instrText xml:space="preserve"> PAGEREF _Toc351115074 \h </w:instrText>
            </w:r>
            <w:r w:rsidR="00B812F5">
              <w:rPr>
                <w:noProof/>
                <w:webHidden/>
              </w:rPr>
            </w:r>
            <w:r w:rsidR="00B812F5">
              <w:rPr>
                <w:noProof/>
                <w:webHidden/>
              </w:rPr>
              <w:fldChar w:fldCharType="separate"/>
            </w:r>
            <w:r w:rsidR="005D16D5">
              <w:rPr>
                <w:noProof/>
                <w:webHidden/>
              </w:rPr>
              <w:t>15</w:t>
            </w:r>
            <w:r w:rsidR="00B812F5">
              <w:rPr>
                <w:noProof/>
                <w:webHidden/>
              </w:rPr>
              <w:fldChar w:fldCharType="end"/>
            </w:r>
          </w:hyperlink>
        </w:p>
        <w:p w:rsidR="00257D9B" w:rsidRDefault="007D3EEA">
          <w:pPr>
            <w:pStyle w:val="TOC1"/>
            <w:tabs>
              <w:tab w:val="left" w:pos="440"/>
              <w:tab w:val="right" w:leader="dot" w:pos="8636"/>
            </w:tabs>
            <w:rPr>
              <w:rFonts w:eastAsiaTheme="minorEastAsia" w:cstheme="minorBidi"/>
              <w:noProof/>
              <w:szCs w:val="22"/>
              <w:lang w:val="en-US" w:eastAsia="en-US"/>
            </w:rPr>
          </w:pPr>
          <w:hyperlink w:anchor="_Toc351115089" w:history="1">
            <w:r w:rsidR="00257D9B" w:rsidRPr="0000058F">
              <w:rPr>
                <w:rStyle w:val="Hyperlink"/>
                <w:rFonts w:eastAsia="Calibri"/>
                <w:noProof/>
              </w:rPr>
              <w:t>3.</w:t>
            </w:r>
            <w:r w:rsidR="00257D9B">
              <w:rPr>
                <w:rFonts w:eastAsiaTheme="minorEastAsia" w:cstheme="minorBidi"/>
                <w:noProof/>
                <w:szCs w:val="22"/>
                <w:lang w:val="en-US" w:eastAsia="en-US"/>
              </w:rPr>
              <w:tab/>
            </w:r>
            <w:r w:rsidR="00257D9B" w:rsidRPr="0000058F">
              <w:rPr>
                <w:rStyle w:val="Hyperlink"/>
                <w:rFonts w:eastAsia="Calibri"/>
                <w:noProof/>
              </w:rPr>
              <w:t>A dedicated department/focal point is committed to PSEA among personnel</w:t>
            </w:r>
            <w:r w:rsidR="00257D9B">
              <w:rPr>
                <w:noProof/>
                <w:webHidden/>
              </w:rPr>
              <w:tab/>
            </w:r>
            <w:r w:rsidR="00B812F5">
              <w:rPr>
                <w:noProof/>
                <w:webHidden/>
              </w:rPr>
              <w:fldChar w:fldCharType="begin"/>
            </w:r>
            <w:r w:rsidR="00257D9B">
              <w:rPr>
                <w:noProof/>
                <w:webHidden/>
              </w:rPr>
              <w:instrText xml:space="preserve"> PAGEREF _Toc351115089 \h </w:instrText>
            </w:r>
            <w:r w:rsidR="00B812F5">
              <w:rPr>
                <w:noProof/>
                <w:webHidden/>
              </w:rPr>
            </w:r>
            <w:r w:rsidR="00B812F5">
              <w:rPr>
                <w:noProof/>
                <w:webHidden/>
              </w:rPr>
              <w:fldChar w:fldCharType="separate"/>
            </w:r>
            <w:r w:rsidR="005D16D5">
              <w:rPr>
                <w:noProof/>
                <w:webHidden/>
              </w:rPr>
              <w:t>16</w:t>
            </w:r>
            <w:r w:rsidR="00B812F5">
              <w:rPr>
                <w:noProof/>
                <w:webHidden/>
              </w:rPr>
              <w:fldChar w:fldCharType="end"/>
            </w:r>
          </w:hyperlink>
        </w:p>
        <w:p w:rsidR="00257D9B" w:rsidRDefault="007D3EEA">
          <w:pPr>
            <w:pStyle w:val="TOC1"/>
            <w:tabs>
              <w:tab w:val="left" w:pos="440"/>
              <w:tab w:val="right" w:leader="dot" w:pos="8636"/>
            </w:tabs>
            <w:rPr>
              <w:rFonts w:eastAsiaTheme="minorEastAsia" w:cstheme="minorBidi"/>
              <w:noProof/>
              <w:szCs w:val="22"/>
              <w:lang w:val="en-US" w:eastAsia="en-US"/>
            </w:rPr>
          </w:pPr>
          <w:hyperlink w:anchor="_Toc351115113" w:history="1">
            <w:r w:rsidR="00257D9B" w:rsidRPr="0000058F">
              <w:rPr>
                <w:rStyle w:val="Hyperlink"/>
                <w:rFonts w:eastAsia="Calibri"/>
                <w:noProof/>
              </w:rPr>
              <w:t>4.</w:t>
            </w:r>
            <w:r w:rsidR="00257D9B">
              <w:rPr>
                <w:rFonts w:eastAsiaTheme="minorEastAsia" w:cstheme="minorBidi"/>
                <w:noProof/>
                <w:szCs w:val="22"/>
                <w:lang w:val="en-US" w:eastAsia="en-US"/>
              </w:rPr>
              <w:tab/>
            </w:r>
            <w:r w:rsidR="00257D9B" w:rsidRPr="0000058F">
              <w:rPr>
                <w:rStyle w:val="Hyperlink"/>
                <w:rFonts w:eastAsia="Calibri"/>
                <w:noProof/>
              </w:rPr>
              <w:t>Effective and comprehensive communication from HQ to the field on expectations regarding raising beneficiary awareness on PSEA</w:t>
            </w:r>
            <w:r w:rsidR="00257D9B">
              <w:rPr>
                <w:noProof/>
                <w:webHidden/>
              </w:rPr>
              <w:tab/>
            </w:r>
            <w:r w:rsidR="00B812F5">
              <w:rPr>
                <w:noProof/>
                <w:webHidden/>
              </w:rPr>
              <w:fldChar w:fldCharType="begin"/>
            </w:r>
            <w:r w:rsidR="00257D9B">
              <w:rPr>
                <w:noProof/>
                <w:webHidden/>
              </w:rPr>
              <w:instrText xml:space="preserve"> PAGEREF _Toc351115113 \h </w:instrText>
            </w:r>
            <w:r w:rsidR="00B812F5">
              <w:rPr>
                <w:noProof/>
                <w:webHidden/>
              </w:rPr>
            </w:r>
            <w:r w:rsidR="00B812F5">
              <w:rPr>
                <w:noProof/>
                <w:webHidden/>
              </w:rPr>
              <w:fldChar w:fldCharType="separate"/>
            </w:r>
            <w:r w:rsidR="005D16D5">
              <w:rPr>
                <w:noProof/>
                <w:webHidden/>
              </w:rPr>
              <w:t>21</w:t>
            </w:r>
            <w:r w:rsidR="00B812F5">
              <w:rPr>
                <w:noProof/>
                <w:webHidden/>
              </w:rPr>
              <w:fldChar w:fldCharType="end"/>
            </w:r>
          </w:hyperlink>
        </w:p>
        <w:p w:rsidR="00257D9B" w:rsidRDefault="007D3EEA" w:rsidP="00257D9B">
          <w:pPr>
            <w:pStyle w:val="TOC1"/>
            <w:tabs>
              <w:tab w:val="right" w:leader="dot" w:pos="8636"/>
            </w:tabs>
            <w:rPr>
              <w:rFonts w:eastAsiaTheme="minorEastAsia" w:cstheme="minorBidi"/>
              <w:noProof/>
              <w:szCs w:val="22"/>
              <w:lang w:val="en-US" w:eastAsia="en-US"/>
            </w:rPr>
          </w:pPr>
          <w:hyperlink w:anchor="_Toc351115120" w:history="1">
            <w:r w:rsidR="0053111C">
              <w:rPr>
                <w:rStyle w:val="Hyperlink"/>
              </w:rPr>
              <w:t>5.</w:t>
            </w:r>
          </w:hyperlink>
          <w:r w:rsidR="0053111C">
            <w:t xml:space="preserve">     </w:t>
          </w:r>
          <w:hyperlink w:anchor="_Toc351115121" w:history="1">
            <w:r w:rsidR="00257D9B" w:rsidRPr="0000058F">
              <w:rPr>
                <w:rStyle w:val="Hyperlink"/>
                <w:rFonts w:eastAsia="Calibri"/>
                <w:noProof/>
                <w:lang w:val="en-GB"/>
              </w:rPr>
              <w:t>Effective community based complaints mechanisms (CBCM)</w:t>
            </w:r>
            <w:r w:rsidR="00257D9B">
              <w:rPr>
                <w:noProof/>
                <w:webHidden/>
              </w:rPr>
              <w:tab/>
            </w:r>
            <w:r w:rsidR="00B812F5">
              <w:rPr>
                <w:noProof/>
                <w:webHidden/>
              </w:rPr>
              <w:fldChar w:fldCharType="begin"/>
            </w:r>
            <w:r w:rsidR="00257D9B">
              <w:rPr>
                <w:noProof/>
                <w:webHidden/>
              </w:rPr>
              <w:instrText xml:space="preserve"> PAGEREF _Toc351115121 \h </w:instrText>
            </w:r>
            <w:r w:rsidR="00B812F5">
              <w:rPr>
                <w:noProof/>
                <w:webHidden/>
              </w:rPr>
            </w:r>
            <w:r w:rsidR="00B812F5">
              <w:rPr>
                <w:noProof/>
                <w:webHidden/>
              </w:rPr>
              <w:fldChar w:fldCharType="separate"/>
            </w:r>
            <w:r w:rsidR="005D16D5">
              <w:rPr>
                <w:noProof/>
                <w:webHidden/>
              </w:rPr>
              <w:t>25</w:t>
            </w:r>
            <w:r w:rsidR="00B812F5">
              <w:rPr>
                <w:noProof/>
                <w:webHidden/>
              </w:rPr>
              <w:fldChar w:fldCharType="end"/>
            </w:r>
          </w:hyperlink>
        </w:p>
        <w:p w:rsidR="00257D9B" w:rsidRDefault="007D3EEA">
          <w:pPr>
            <w:pStyle w:val="TOC1"/>
            <w:tabs>
              <w:tab w:val="left" w:pos="440"/>
              <w:tab w:val="right" w:leader="dot" w:pos="8636"/>
            </w:tabs>
            <w:rPr>
              <w:rFonts w:eastAsiaTheme="minorEastAsia" w:cstheme="minorBidi"/>
              <w:noProof/>
              <w:szCs w:val="22"/>
              <w:lang w:val="en-US" w:eastAsia="en-US"/>
            </w:rPr>
          </w:pPr>
          <w:hyperlink w:anchor="_Toc351115143" w:history="1">
            <w:r w:rsidR="00257D9B" w:rsidRPr="0000058F">
              <w:rPr>
                <w:rStyle w:val="Hyperlink"/>
                <w:rFonts w:eastAsia="Calibri"/>
                <w:noProof/>
              </w:rPr>
              <w:t>6.</w:t>
            </w:r>
            <w:r w:rsidR="00257D9B">
              <w:rPr>
                <w:rFonts w:eastAsiaTheme="minorEastAsia" w:cstheme="minorBidi"/>
                <w:noProof/>
                <w:szCs w:val="22"/>
                <w:lang w:val="en-US" w:eastAsia="en-US"/>
              </w:rPr>
              <w:tab/>
            </w:r>
            <w:r w:rsidR="00257D9B" w:rsidRPr="0000058F">
              <w:rPr>
                <w:rStyle w:val="Hyperlink"/>
                <w:rFonts w:eastAsia="Calibri"/>
                <w:noProof/>
              </w:rPr>
              <w:t>Effective recruitment and performance management</w:t>
            </w:r>
            <w:r w:rsidR="00257D9B">
              <w:rPr>
                <w:noProof/>
                <w:webHidden/>
              </w:rPr>
              <w:tab/>
            </w:r>
            <w:r w:rsidR="00B812F5">
              <w:rPr>
                <w:noProof/>
                <w:webHidden/>
              </w:rPr>
              <w:fldChar w:fldCharType="begin"/>
            </w:r>
            <w:r w:rsidR="00257D9B">
              <w:rPr>
                <w:noProof/>
                <w:webHidden/>
              </w:rPr>
              <w:instrText xml:space="preserve"> PAGEREF _Toc351115143 \h </w:instrText>
            </w:r>
            <w:r w:rsidR="00B812F5">
              <w:rPr>
                <w:noProof/>
                <w:webHidden/>
              </w:rPr>
            </w:r>
            <w:r w:rsidR="00B812F5">
              <w:rPr>
                <w:noProof/>
                <w:webHidden/>
              </w:rPr>
              <w:fldChar w:fldCharType="separate"/>
            </w:r>
            <w:r w:rsidR="005D16D5">
              <w:rPr>
                <w:noProof/>
                <w:webHidden/>
              </w:rPr>
              <w:t>31</w:t>
            </w:r>
            <w:r w:rsidR="00B812F5">
              <w:rPr>
                <w:noProof/>
                <w:webHidden/>
              </w:rPr>
              <w:fldChar w:fldCharType="end"/>
            </w:r>
          </w:hyperlink>
        </w:p>
        <w:p w:rsidR="00257D9B" w:rsidRDefault="007D3EEA">
          <w:pPr>
            <w:pStyle w:val="TOC1"/>
            <w:tabs>
              <w:tab w:val="left" w:pos="440"/>
              <w:tab w:val="right" w:leader="dot" w:pos="8636"/>
            </w:tabs>
            <w:rPr>
              <w:rFonts w:eastAsiaTheme="minorEastAsia" w:cstheme="minorBidi"/>
              <w:noProof/>
              <w:szCs w:val="22"/>
              <w:lang w:val="en-US" w:eastAsia="en-US"/>
            </w:rPr>
          </w:pPr>
          <w:hyperlink w:anchor="_Toc351115159" w:history="1">
            <w:r w:rsidR="00257D9B" w:rsidRPr="0000058F">
              <w:rPr>
                <w:rStyle w:val="Hyperlink"/>
                <w:rFonts w:eastAsia="Calibri"/>
                <w:noProof/>
              </w:rPr>
              <w:t>7.</w:t>
            </w:r>
            <w:r w:rsidR="00257D9B">
              <w:rPr>
                <w:rFonts w:eastAsiaTheme="minorEastAsia" w:cstheme="minorBidi"/>
                <w:noProof/>
                <w:szCs w:val="22"/>
                <w:lang w:val="en-US" w:eastAsia="en-US"/>
              </w:rPr>
              <w:tab/>
            </w:r>
            <w:r w:rsidR="00257D9B" w:rsidRPr="0000058F">
              <w:rPr>
                <w:rStyle w:val="Hyperlink"/>
                <w:rFonts w:eastAsia="Calibri"/>
                <w:noProof/>
              </w:rPr>
              <w:t>Effective and comprehensive mechanisms are established to ensure awareness-raising of SEA amongst personnel</w:t>
            </w:r>
            <w:r w:rsidR="00257D9B">
              <w:rPr>
                <w:noProof/>
                <w:webHidden/>
              </w:rPr>
              <w:tab/>
            </w:r>
            <w:r w:rsidR="00B812F5">
              <w:rPr>
                <w:noProof/>
                <w:webHidden/>
              </w:rPr>
              <w:fldChar w:fldCharType="begin"/>
            </w:r>
            <w:r w:rsidR="00257D9B">
              <w:rPr>
                <w:noProof/>
                <w:webHidden/>
              </w:rPr>
              <w:instrText xml:space="preserve"> PAGEREF _Toc351115159 \h </w:instrText>
            </w:r>
            <w:r w:rsidR="00B812F5">
              <w:rPr>
                <w:noProof/>
                <w:webHidden/>
              </w:rPr>
            </w:r>
            <w:r w:rsidR="00B812F5">
              <w:rPr>
                <w:noProof/>
                <w:webHidden/>
              </w:rPr>
              <w:fldChar w:fldCharType="separate"/>
            </w:r>
            <w:r w:rsidR="005D16D5">
              <w:rPr>
                <w:noProof/>
                <w:webHidden/>
              </w:rPr>
              <w:t>33</w:t>
            </w:r>
            <w:r w:rsidR="00B812F5">
              <w:rPr>
                <w:noProof/>
                <w:webHidden/>
              </w:rPr>
              <w:fldChar w:fldCharType="end"/>
            </w:r>
          </w:hyperlink>
        </w:p>
        <w:p w:rsidR="00257D9B" w:rsidRDefault="007D3EEA">
          <w:pPr>
            <w:pStyle w:val="TOC1"/>
            <w:tabs>
              <w:tab w:val="left" w:pos="440"/>
              <w:tab w:val="right" w:leader="dot" w:pos="8636"/>
            </w:tabs>
            <w:rPr>
              <w:rFonts w:eastAsiaTheme="minorEastAsia" w:cstheme="minorBidi"/>
              <w:noProof/>
              <w:szCs w:val="22"/>
              <w:lang w:val="en-US" w:eastAsia="en-US"/>
            </w:rPr>
          </w:pPr>
          <w:hyperlink w:anchor="_Toc351115175" w:history="1">
            <w:r w:rsidR="00257D9B" w:rsidRPr="0000058F">
              <w:rPr>
                <w:rStyle w:val="Hyperlink"/>
                <w:rFonts w:eastAsia="Calibri"/>
                <w:noProof/>
              </w:rPr>
              <w:t>8.</w:t>
            </w:r>
            <w:r w:rsidR="00257D9B">
              <w:rPr>
                <w:rFonts w:eastAsiaTheme="minorEastAsia" w:cstheme="minorBidi"/>
                <w:noProof/>
                <w:szCs w:val="22"/>
                <w:lang w:val="en-US" w:eastAsia="en-US"/>
              </w:rPr>
              <w:tab/>
            </w:r>
            <w:r w:rsidR="00257D9B" w:rsidRPr="0000058F">
              <w:rPr>
                <w:rStyle w:val="Hyperlink"/>
                <w:rFonts w:eastAsia="Calibri"/>
                <w:noProof/>
              </w:rPr>
              <w:t>Internal complaints and investigation procedures are in place</w:t>
            </w:r>
            <w:r w:rsidR="00257D9B">
              <w:rPr>
                <w:noProof/>
                <w:webHidden/>
              </w:rPr>
              <w:tab/>
            </w:r>
            <w:r w:rsidR="00B812F5">
              <w:rPr>
                <w:noProof/>
                <w:webHidden/>
              </w:rPr>
              <w:fldChar w:fldCharType="begin"/>
            </w:r>
            <w:r w:rsidR="00257D9B">
              <w:rPr>
                <w:noProof/>
                <w:webHidden/>
              </w:rPr>
              <w:instrText xml:space="preserve"> PAGEREF _Toc351115175 \h </w:instrText>
            </w:r>
            <w:r w:rsidR="00B812F5">
              <w:rPr>
                <w:noProof/>
                <w:webHidden/>
              </w:rPr>
            </w:r>
            <w:r w:rsidR="00B812F5">
              <w:rPr>
                <w:noProof/>
                <w:webHidden/>
              </w:rPr>
              <w:fldChar w:fldCharType="separate"/>
            </w:r>
            <w:r w:rsidR="005D16D5">
              <w:rPr>
                <w:noProof/>
                <w:webHidden/>
              </w:rPr>
              <w:t>36</w:t>
            </w:r>
            <w:r w:rsidR="00B812F5">
              <w:rPr>
                <w:noProof/>
                <w:webHidden/>
              </w:rPr>
              <w:fldChar w:fldCharType="end"/>
            </w:r>
          </w:hyperlink>
        </w:p>
        <w:p w:rsidR="004741A9" w:rsidRDefault="00B812F5">
          <w:r>
            <w:fldChar w:fldCharType="end"/>
          </w:r>
        </w:p>
      </w:sdtContent>
    </w:sdt>
    <w:p w:rsidR="00A1258B" w:rsidRPr="003C6ED7" w:rsidRDefault="00A1258B" w:rsidP="00A1258B"/>
    <w:p w:rsidR="00A1258B" w:rsidRPr="003C6ED7" w:rsidRDefault="00A1258B" w:rsidP="00A1258B">
      <w:pPr>
        <w:rPr>
          <w:rFonts w:cs="Calibri"/>
          <w:b/>
        </w:rPr>
      </w:pPr>
    </w:p>
    <w:p w:rsidR="00A1258B" w:rsidRPr="003C6ED7" w:rsidRDefault="00A1258B" w:rsidP="00A1258B">
      <w:pPr>
        <w:rPr>
          <w:rFonts w:cs="Calibri"/>
          <w:b/>
        </w:rPr>
      </w:pPr>
    </w:p>
    <w:p w:rsidR="00A1258B" w:rsidRPr="003C6ED7" w:rsidRDefault="00A1258B" w:rsidP="00A1258B"/>
    <w:p w:rsidR="00C63C7B" w:rsidRPr="003C6ED7" w:rsidRDefault="00A1258B" w:rsidP="005400C9">
      <w:pPr>
        <w:pStyle w:val="Heading1"/>
        <w:numPr>
          <w:ilvl w:val="0"/>
          <w:numId w:val="0"/>
        </w:numPr>
        <w:rPr>
          <w:rFonts w:asciiTheme="minorHAnsi" w:hAnsiTheme="minorHAnsi"/>
        </w:rPr>
      </w:pPr>
      <w:r w:rsidRPr="003C6ED7">
        <w:rPr>
          <w:rFonts w:asciiTheme="minorHAnsi" w:hAnsiTheme="minorHAnsi"/>
        </w:rPr>
        <w:br w:type="page"/>
      </w:r>
      <w:bookmarkStart w:id="16" w:name="_Toc351115015"/>
      <w:r w:rsidRPr="003C6ED7">
        <w:rPr>
          <w:rFonts w:asciiTheme="minorHAnsi" w:hAnsiTheme="minorHAnsi"/>
        </w:rPr>
        <w:lastRenderedPageBreak/>
        <w:t>Acronyms</w:t>
      </w:r>
      <w:bookmarkEnd w:id="16"/>
    </w:p>
    <w:p w:rsidR="00AE45F6" w:rsidRPr="003C6ED7" w:rsidRDefault="00AE45F6" w:rsidP="008B0A1A">
      <w:pPr>
        <w:rPr>
          <w:rFonts w:cs="Calibri"/>
          <w:b/>
          <w:sz w:val="28"/>
          <w:szCs w:val="28"/>
        </w:rPr>
      </w:pPr>
    </w:p>
    <w:p w:rsidR="00E90112" w:rsidRPr="003C6ED7" w:rsidRDefault="00E90112" w:rsidP="00E90112">
      <w:pPr>
        <w:ind w:left="2160" w:hanging="2160"/>
        <w:rPr>
          <w:szCs w:val="22"/>
        </w:rPr>
      </w:pPr>
      <w:r w:rsidRPr="003C6ED7">
        <w:rPr>
          <w:szCs w:val="22"/>
        </w:rPr>
        <w:t>CBCM</w:t>
      </w:r>
      <w:r w:rsidRPr="003C6ED7">
        <w:rPr>
          <w:szCs w:val="22"/>
        </w:rPr>
        <w:tab/>
        <w:t>Community-Based Complaint Mechanism</w:t>
      </w:r>
    </w:p>
    <w:p w:rsidR="00E90112" w:rsidRPr="003C6ED7" w:rsidRDefault="00E90112" w:rsidP="00E90112">
      <w:pPr>
        <w:ind w:left="2160" w:hanging="2160"/>
        <w:rPr>
          <w:szCs w:val="22"/>
        </w:rPr>
      </w:pPr>
      <w:r w:rsidRPr="003C6ED7">
        <w:rPr>
          <w:szCs w:val="22"/>
        </w:rPr>
        <w:t>CoC</w:t>
      </w:r>
      <w:r w:rsidRPr="003C6ED7">
        <w:rPr>
          <w:szCs w:val="22"/>
        </w:rPr>
        <w:tab/>
        <w:t>Code of Conduct</w:t>
      </w:r>
    </w:p>
    <w:p w:rsidR="00A600BE" w:rsidRPr="003C6ED7" w:rsidRDefault="00A600BE" w:rsidP="00A600BE">
      <w:pPr>
        <w:ind w:left="2160" w:hanging="2160"/>
        <w:rPr>
          <w:szCs w:val="22"/>
        </w:rPr>
      </w:pPr>
      <w:r w:rsidRPr="003C6ED7">
        <w:rPr>
          <w:szCs w:val="22"/>
        </w:rPr>
        <w:t>CCSDPT</w:t>
      </w:r>
      <w:r w:rsidRPr="003C6ED7">
        <w:rPr>
          <w:szCs w:val="22"/>
        </w:rPr>
        <w:tab/>
        <w:t>Committee for the Coordination of Services to Displaced Persons in Thailand</w:t>
      </w:r>
    </w:p>
    <w:p w:rsidR="000F07D6" w:rsidRPr="003C6ED7" w:rsidRDefault="000F07D6" w:rsidP="00A600BE">
      <w:pPr>
        <w:ind w:left="2160" w:hanging="2160"/>
        <w:rPr>
          <w:szCs w:val="22"/>
        </w:rPr>
      </w:pPr>
      <w:r w:rsidRPr="003C6ED7">
        <w:rPr>
          <w:szCs w:val="22"/>
        </w:rPr>
        <w:t>GB</w:t>
      </w:r>
      <w:r w:rsidRPr="003C6ED7">
        <w:rPr>
          <w:szCs w:val="22"/>
        </w:rPr>
        <w:tab/>
        <w:t>Great Britain</w:t>
      </w:r>
    </w:p>
    <w:p w:rsidR="007831E3" w:rsidRDefault="007831E3" w:rsidP="00A600BE">
      <w:pPr>
        <w:ind w:left="2160" w:hanging="2160"/>
        <w:rPr>
          <w:szCs w:val="22"/>
        </w:rPr>
      </w:pPr>
      <w:r w:rsidRPr="003C6ED7">
        <w:rPr>
          <w:szCs w:val="22"/>
        </w:rPr>
        <w:t>HQ</w:t>
      </w:r>
      <w:r w:rsidRPr="003C6ED7">
        <w:rPr>
          <w:szCs w:val="22"/>
        </w:rPr>
        <w:tab/>
        <w:t>Headquarters</w:t>
      </w:r>
    </w:p>
    <w:p w:rsidR="0031227F" w:rsidRPr="003C6ED7" w:rsidRDefault="0031227F" w:rsidP="00A600BE">
      <w:pPr>
        <w:ind w:left="2160" w:hanging="2160"/>
        <w:rPr>
          <w:szCs w:val="22"/>
        </w:rPr>
      </w:pPr>
      <w:r>
        <w:rPr>
          <w:szCs w:val="22"/>
        </w:rPr>
        <w:t>HR</w:t>
      </w:r>
      <w:r>
        <w:rPr>
          <w:szCs w:val="22"/>
        </w:rPr>
        <w:tab/>
        <w:t>Human Resources</w:t>
      </w:r>
    </w:p>
    <w:p w:rsidR="00940DB6" w:rsidRDefault="00940DB6" w:rsidP="008B0A1A">
      <w:pPr>
        <w:rPr>
          <w:szCs w:val="22"/>
        </w:rPr>
      </w:pPr>
      <w:r w:rsidRPr="003C6ED7">
        <w:rPr>
          <w:szCs w:val="22"/>
        </w:rPr>
        <w:t>IASC</w:t>
      </w:r>
      <w:r w:rsidRPr="003C6ED7">
        <w:rPr>
          <w:szCs w:val="22"/>
        </w:rPr>
        <w:tab/>
      </w:r>
      <w:r w:rsidRPr="003C6ED7">
        <w:rPr>
          <w:szCs w:val="22"/>
        </w:rPr>
        <w:tab/>
      </w:r>
      <w:r w:rsidRPr="003C6ED7">
        <w:rPr>
          <w:szCs w:val="22"/>
        </w:rPr>
        <w:tab/>
        <w:t>Inter-Agency Standing Committee</w:t>
      </w:r>
    </w:p>
    <w:p w:rsidR="00941100" w:rsidRPr="003C6ED7" w:rsidRDefault="00941100" w:rsidP="008B0A1A">
      <w:pPr>
        <w:rPr>
          <w:szCs w:val="22"/>
        </w:rPr>
      </w:pPr>
      <w:r>
        <w:rPr>
          <w:szCs w:val="22"/>
        </w:rPr>
        <w:t>IFRC</w:t>
      </w:r>
      <w:r>
        <w:rPr>
          <w:szCs w:val="22"/>
        </w:rPr>
        <w:tab/>
      </w:r>
      <w:r>
        <w:rPr>
          <w:szCs w:val="22"/>
        </w:rPr>
        <w:tab/>
      </w:r>
      <w:r>
        <w:rPr>
          <w:szCs w:val="22"/>
        </w:rPr>
        <w:tab/>
        <w:t>International Federation of the Red Cross</w:t>
      </w:r>
      <w:r w:rsidR="00252BFD">
        <w:rPr>
          <w:szCs w:val="22"/>
        </w:rPr>
        <w:t xml:space="preserve"> and Red Crescent Societies</w:t>
      </w:r>
    </w:p>
    <w:p w:rsidR="005A2055" w:rsidRPr="003C6ED7" w:rsidRDefault="005A2055" w:rsidP="008B0A1A">
      <w:pPr>
        <w:rPr>
          <w:szCs w:val="22"/>
        </w:rPr>
      </w:pPr>
      <w:r w:rsidRPr="003C6ED7">
        <w:rPr>
          <w:szCs w:val="22"/>
        </w:rPr>
        <w:t>IMC</w:t>
      </w:r>
      <w:r w:rsidRPr="003C6ED7">
        <w:rPr>
          <w:szCs w:val="22"/>
        </w:rPr>
        <w:tab/>
      </w:r>
      <w:r w:rsidRPr="003C6ED7">
        <w:rPr>
          <w:szCs w:val="22"/>
        </w:rPr>
        <w:tab/>
      </w:r>
      <w:r w:rsidRPr="003C6ED7">
        <w:rPr>
          <w:szCs w:val="22"/>
        </w:rPr>
        <w:tab/>
        <w:t>International Medical Corps</w:t>
      </w:r>
    </w:p>
    <w:p w:rsidR="00EB09A6" w:rsidRPr="003C6ED7" w:rsidRDefault="00317C9D" w:rsidP="008B0A1A">
      <w:pPr>
        <w:rPr>
          <w:szCs w:val="22"/>
        </w:rPr>
      </w:pPr>
      <w:r w:rsidRPr="003C6ED7">
        <w:rPr>
          <w:szCs w:val="22"/>
        </w:rPr>
        <w:t>IOM</w:t>
      </w:r>
      <w:r w:rsidRPr="003C6ED7">
        <w:rPr>
          <w:szCs w:val="22"/>
        </w:rPr>
        <w:tab/>
      </w:r>
      <w:r w:rsidRPr="003C6ED7">
        <w:rPr>
          <w:szCs w:val="22"/>
        </w:rPr>
        <w:tab/>
      </w:r>
      <w:r w:rsidRPr="003C6ED7">
        <w:rPr>
          <w:szCs w:val="22"/>
        </w:rPr>
        <w:tab/>
        <w:t>International Organi</w:t>
      </w:r>
      <w:r w:rsidR="00680515" w:rsidRPr="003C6ED7">
        <w:rPr>
          <w:szCs w:val="22"/>
        </w:rPr>
        <w:t>z</w:t>
      </w:r>
      <w:r w:rsidRPr="003C6ED7">
        <w:rPr>
          <w:szCs w:val="22"/>
        </w:rPr>
        <w:t>ation for Migration</w:t>
      </w:r>
    </w:p>
    <w:p w:rsidR="00A600BE" w:rsidRPr="003C6ED7" w:rsidRDefault="00A600BE" w:rsidP="008B0A1A">
      <w:pPr>
        <w:rPr>
          <w:szCs w:val="22"/>
        </w:rPr>
      </w:pPr>
      <w:r w:rsidRPr="003C6ED7">
        <w:rPr>
          <w:szCs w:val="22"/>
        </w:rPr>
        <w:t>IRC</w:t>
      </w:r>
      <w:r w:rsidRPr="003C6ED7">
        <w:rPr>
          <w:szCs w:val="22"/>
        </w:rPr>
        <w:tab/>
      </w:r>
      <w:r w:rsidRPr="003C6ED7">
        <w:rPr>
          <w:szCs w:val="22"/>
        </w:rPr>
        <w:tab/>
      </w:r>
      <w:r w:rsidRPr="003C6ED7">
        <w:rPr>
          <w:szCs w:val="22"/>
        </w:rPr>
        <w:tab/>
        <w:t>International Rescue Committee</w:t>
      </w:r>
    </w:p>
    <w:p w:rsidR="00E052A2" w:rsidRPr="003C6ED7" w:rsidRDefault="00E052A2" w:rsidP="008B0A1A">
      <w:pPr>
        <w:rPr>
          <w:szCs w:val="22"/>
        </w:rPr>
      </w:pPr>
      <w:r w:rsidRPr="003C6ED7">
        <w:rPr>
          <w:szCs w:val="22"/>
        </w:rPr>
        <w:t>JRS</w:t>
      </w:r>
      <w:r w:rsidRPr="003C6ED7">
        <w:rPr>
          <w:szCs w:val="22"/>
        </w:rPr>
        <w:tab/>
      </w:r>
      <w:r w:rsidRPr="003C6ED7">
        <w:rPr>
          <w:szCs w:val="22"/>
        </w:rPr>
        <w:tab/>
      </w:r>
      <w:r w:rsidRPr="003C6ED7">
        <w:rPr>
          <w:szCs w:val="22"/>
        </w:rPr>
        <w:tab/>
        <w:t>Jesuit Refugee Service</w:t>
      </w:r>
    </w:p>
    <w:p w:rsidR="000341EF" w:rsidRPr="003C6ED7" w:rsidRDefault="000341EF" w:rsidP="008B0A1A">
      <w:pPr>
        <w:rPr>
          <w:szCs w:val="22"/>
        </w:rPr>
      </w:pPr>
      <w:r w:rsidRPr="003C6ED7">
        <w:rPr>
          <w:szCs w:val="22"/>
        </w:rPr>
        <w:t>KAP</w:t>
      </w:r>
      <w:r w:rsidR="00F706B8" w:rsidRPr="003C6ED7">
        <w:rPr>
          <w:szCs w:val="22"/>
        </w:rPr>
        <w:tab/>
      </w:r>
      <w:r w:rsidR="00F706B8" w:rsidRPr="003C6ED7">
        <w:rPr>
          <w:szCs w:val="22"/>
        </w:rPr>
        <w:tab/>
      </w:r>
      <w:r w:rsidR="00F706B8" w:rsidRPr="003C6ED7">
        <w:rPr>
          <w:szCs w:val="22"/>
        </w:rPr>
        <w:tab/>
        <w:t>Knowledge, Attitude and Practice</w:t>
      </w:r>
    </w:p>
    <w:p w:rsidR="008829B4" w:rsidRDefault="008829B4" w:rsidP="008B0A1A">
      <w:pPr>
        <w:rPr>
          <w:szCs w:val="22"/>
        </w:rPr>
      </w:pPr>
      <w:r w:rsidRPr="003C6ED7">
        <w:rPr>
          <w:szCs w:val="22"/>
        </w:rPr>
        <w:t>MOS</w:t>
      </w:r>
      <w:r w:rsidRPr="003C6ED7">
        <w:rPr>
          <w:szCs w:val="22"/>
        </w:rPr>
        <w:tab/>
      </w:r>
      <w:r w:rsidRPr="003C6ED7">
        <w:rPr>
          <w:szCs w:val="22"/>
        </w:rPr>
        <w:tab/>
      </w:r>
      <w:r w:rsidRPr="003C6ED7">
        <w:rPr>
          <w:szCs w:val="22"/>
        </w:rPr>
        <w:tab/>
        <w:t xml:space="preserve">Minimum Operating Standards  </w:t>
      </w:r>
    </w:p>
    <w:p w:rsidR="00941100" w:rsidRPr="003C6ED7" w:rsidRDefault="00941100" w:rsidP="008B0A1A">
      <w:pPr>
        <w:rPr>
          <w:szCs w:val="22"/>
        </w:rPr>
      </w:pPr>
      <w:r>
        <w:rPr>
          <w:szCs w:val="22"/>
        </w:rPr>
        <w:t>NGO</w:t>
      </w:r>
      <w:r>
        <w:rPr>
          <w:szCs w:val="22"/>
        </w:rPr>
        <w:tab/>
      </w:r>
      <w:r>
        <w:rPr>
          <w:szCs w:val="22"/>
        </w:rPr>
        <w:tab/>
      </w:r>
      <w:r>
        <w:rPr>
          <w:szCs w:val="22"/>
        </w:rPr>
        <w:tab/>
        <w:t>Non Governmental Organization</w:t>
      </w:r>
    </w:p>
    <w:p w:rsidR="00E37DED" w:rsidRPr="003C6ED7" w:rsidRDefault="008829B4" w:rsidP="008B0A1A">
      <w:pPr>
        <w:rPr>
          <w:szCs w:val="22"/>
        </w:rPr>
      </w:pPr>
      <w:r w:rsidRPr="003C6ED7">
        <w:rPr>
          <w:szCs w:val="22"/>
        </w:rPr>
        <w:t>PSEA</w:t>
      </w:r>
      <w:r w:rsidRPr="003C6ED7">
        <w:rPr>
          <w:szCs w:val="22"/>
        </w:rPr>
        <w:tab/>
      </w:r>
      <w:r w:rsidRPr="003C6ED7">
        <w:rPr>
          <w:szCs w:val="22"/>
        </w:rPr>
        <w:tab/>
      </w:r>
      <w:r w:rsidRPr="003C6ED7">
        <w:rPr>
          <w:szCs w:val="22"/>
        </w:rPr>
        <w:tab/>
        <w:t>Protection from Sexual Exploitation and Abuse</w:t>
      </w:r>
    </w:p>
    <w:p w:rsidR="0082592F" w:rsidRPr="003C6ED7" w:rsidRDefault="0082592F" w:rsidP="008B0A1A">
      <w:pPr>
        <w:rPr>
          <w:szCs w:val="22"/>
        </w:rPr>
      </w:pPr>
      <w:r w:rsidRPr="003C6ED7">
        <w:rPr>
          <w:szCs w:val="22"/>
        </w:rPr>
        <w:t>SCUS</w:t>
      </w:r>
      <w:r w:rsidRPr="003C6ED7">
        <w:rPr>
          <w:szCs w:val="22"/>
        </w:rPr>
        <w:tab/>
      </w:r>
      <w:r w:rsidRPr="003C6ED7">
        <w:rPr>
          <w:szCs w:val="22"/>
        </w:rPr>
        <w:tab/>
      </w:r>
      <w:r w:rsidRPr="003C6ED7">
        <w:rPr>
          <w:szCs w:val="22"/>
        </w:rPr>
        <w:tab/>
        <w:t>Save the Children US</w:t>
      </w:r>
    </w:p>
    <w:p w:rsidR="007831E3" w:rsidRPr="003C6ED7" w:rsidRDefault="007831E3" w:rsidP="008B0A1A">
      <w:pPr>
        <w:rPr>
          <w:szCs w:val="22"/>
        </w:rPr>
      </w:pPr>
      <w:r w:rsidRPr="003C6ED7">
        <w:rPr>
          <w:szCs w:val="22"/>
        </w:rPr>
        <w:t>SEA</w:t>
      </w:r>
      <w:r w:rsidRPr="003C6ED7">
        <w:rPr>
          <w:szCs w:val="22"/>
        </w:rPr>
        <w:tab/>
      </w:r>
      <w:r w:rsidRPr="003C6ED7">
        <w:rPr>
          <w:szCs w:val="22"/>
        </w:rPr>
        <w:tab/>
      </w:r>
      <w:r w:rsidRPr="003C6ED7">
        <w:rPr>
          <w:szCs w:val="22"/>
        </w:rPr>
        <w:tab/>
        <w:t>Sexual Exploitation and Abuse</w:t>
      </w:r>
    </w:p>
    <w:p w:rsidR="000E7300" w:rsidRDefault="000E7300" w:rsidP="008B0A1A">
      <w:pPr>
        <w:rPr>
          <w:szCs w:val="22"/>
        </w:rPr>
      </w:pPr>
      <w:r w:rsidRPr="003C6ED7">
        <w:rPr>
          <w:szCs w:val="22"/>
        </w:rPr>
        <w:t>TBBC</w:t>
      </w:r>
      <w:r w:rsidRPr="003C6ED7">
        <w:rPr>
          <w:szCs w:val="22"/>
        </w:rPr>
        <w:tab/>
      </w:r>
      <w:r w:rsidRPr="003C6ED7">
        <w:rPr>
          <w:szCs w:val="22"/>
        </w:rPr>
        <w:tab/>
      </w:r>
      <w:r w:rsidRPr="003C6ED7">
        <w:rPr>
          <w:szCs w:val="22"/>
        </w:rPr>
        <w:tab/>
        <w:t>Thailand Burma Border Consortium</w:t>
      </w:r>
    </w:p>
    <w:p w:rsidR="0031227F" w:rsidRPr="003C6ED7" w:rsidRDefault="0031227F" w:rsidP="008B0A1A">
      <w:pPr>
        <w:rPr>
          <w:szCs w:val="22"/>
        </w:rPr>
      </w:pPr>
      <w:r>
        <w:rPr>
          <w:szCs w:val="22"/>
        </w:rPr>
        <w:t>UN</w:t>
      </w:r>
      <w:r>
        <w:rPr>
          <w:szCs w:val="22"/>
        </w:rPr>
        <w:tab/>
      </w:r>
      <w:r>
        <w:rPr>
          <w:szCs w:val="22"/>
        </w:rPr>
        <w:tab/>
      </w:r>
      <w:r>
        <w:rPr>
          <w:szCs w:val="22"/>
        </w:rPr>
        <w:tab/>
        <w:t>United Nations</w:t>
      </w:r>
      <w:r>
        <w:rPr>
          <w:szCs w:val="22"/>
        </w:rPr>
        <w:tab/>
      </w:r>
    </w:p>
    <w:p w:rsidR="00E37DED" w:rsidRPr="003C6ED7" w:rsidRDefault="00E37DED" w:rsidP="00E37DED">
      <w:pPr>
        <w:autoSpaceDE w:val="0"/>
        <w:autoSpaceDN w:val="0"/>
        <w:adjustRightInd w:val="0"/>
        <w:rPr>
          <w:szCs w:val="22"/>
        </w:rPr>
      </w:pPr>
      <w:r w:rsidRPr="003C6ED7">
        <w:rPr>
          <w:szCs w:val="22"/>
        </w:rPr>
        <w:t xml:space="preserve">UNDP </w:t>
      </w:r>
      <w:r w:rsidRPr="003C6ED7">
        <w:rPr>
          <w:szCs w:val="22"/>
        </w:rPr>
        <w:tab/>
      </w:r>
      <w:r w:rsidRPr="003C6ED7">
        <w:rPr>
          <w:szCs w:val="22"/>
        </w:rPr>
        <w:tab/>
      </w:r>
      <w:r w:rsidRPr="003C6ED7">
        <w:rPr>
          <w:szCs w:val="22"/>
        </w:rPr>
        <w:tab/>
        <w:t>United Nations Development Programme</w:t>
      </w:r>
    </w:p>
    <w:p w:rsidR="00E37DED" w:rsidRPr="003C6ED7" w:rsidRDefault="00E37DED" w:rsidP="00E37DED">
      <w:pPr>
        <w:autoSpaceDE w:val="0"/>
        <w:autoSpaceDN w:val="0"/>
        <w:adjustRightInd w:val="0"/>
        <w:rPr>
          <w:szCs w:val="22"/>
        </w:rPr>
      </w:pPr>
      <w:r w:rsidRPr="003C6ED7">
        <w:rPr>
          <w:szCs w:val="22"/>
        </w:rPr>
        <w:t xml:space="preserve">UNHCR </w:t>
      </w:r>
      <w:r w:rsidRPr="003C6ED7">
        <w:rPr>
          <w:szCs w:val="22"/>
        </w:rPr>
        <w:tab/>
      </w:r>
      <w:r w:rsidRPr="003C6ED7">
        <w:rPr>
          <w:szCs w:val="22"/>
        </w:rPr>
        <w:tab/>
      </w:r>
      <w:r w:rsidRPr="003C6ED7">
        <w:rPr>
          <w:szCs w:val="22"/>
        </w:rPr>
        <w:tab/>
        <w:t>Office of the United Nations High Commissioner for Refugees</w:t>
      </w:r>
    </w:p>
    <w:p w:rsidR="00E37DED" w:rsidRPr="003C6ED7" w:rsidRDefault="00E37DED" w:rsidP="00E37DED">
      <w:pPr>
        <w:rPr>
          <w:szCs w:val="22"/>
        </w:rPr>
      </w:pPr>
    </w:p>
    <w:p w:rsidR="007831E3" w:rsidRDefault="007831E3" w:rsidP="005400C9">
      <w:pPr>
        <w:pStyle w:val="Heading1"/>
        <w:numPr>
          <w:ilvl w:val="0"/>
          <w:numId w:val="0"/>
        </w:numPr>
        <w:rPr>
          <w:rFonts w:asciiTheme="minorHAnsi" w:hAnsiTheme="minorHAnsi"/>
        </w:rPr>
      </w:pPr>
    </w:p>
    <w:p w:rsidR="00790CC7" w:rsidRDefault="00790CC7" w:rsidP="00790CC7"/>
    <w:p w:rsidR="00790CC7" w:rsidRDefault="00790CC7" w:rsidP="00790CC7"/>
    <w:p w:rsidR="00790CC7" w:rsidRDefault="00790CC7" w:rsidP="00790CC7"/>
    <w:p w:rsidR="00790CC7" w:rsidRDefault="00790CC7" w:rsidP="00790CC7"/>
    <w:p w:rsidR="00790CC7" w:rsidRDefault="00790CC7" w:rsidP="00790CC7"/>
    <w:p w:rsidR="00790CC7" w:rsidRDefault="00790CC7" w:rsidP="00790CC7"/>
    <w:p w:rsidR="00790CC7" w:rsidRDefault="00790CC7" w:rsidP="00790CC7"/>
    <w:p w:rsidR="00790CC7" w:rsidRDefault="00790CC7" w:rsidP="00790CC7"/>
    <w:p w:rsidR="00790CC7" w:rsidRDefault="00790CC7" w:rsidP="00790CC7"/>
    <w:p w:rsidR="00790CC7" w:rsidRDefault="00790CC7" w:rsidP="00790CC7"/>
    <w:p w:rsidR="00790CC7" w:rsidRDefault="00790CC7" w:rsidP="00790CC7"/>
    <w:p w:rsidR="00790CC7" w:rsidRDefault="00790CC7" w:rsidP="00790CC7"/>
    <w:p w:rsidR="00790CC7" w:rsidRDefault="00790CC7" w:rsidP="00790CC7"/>
    <w:p w:rsidR="00790CC7" w:rsidRDefault="00790CC7" w:rsidP="00790CC7"/>
    <w:p w:rsidR="00790CC7" w:rsidRDefault="00790CC7" w:rsidP="00790CC7"/>
    <w:p w:rsidR="00790CC7" w:rsidRDefault="00790CC7" w:rsidP="00790CC7"/>
    <w:p w:rsidR="00790CC7" w:rsidRDefault="00790CC7" w:rsidP="00790CC7"/>
    <w:p w:rsidR="005D16D5" w:rsidRDefault="005D16D5">
      <w:r>
        <w:br w:type="page"/>
      </w:r>
    </w:p>
    <w:p w:rsidR="001D2C8D" w:rsidRPr="003C6ED7" w:rsidRDefault="00B73355" w:rsidP="005400C9">
      <w:pPr>
        <w:pStyle w:val="Heading1"/>
        <w:numPr>
          <w:ilvl w:val="0"/>
          <w:numId w:val="0"/>
        </w:numPr>
        <w:rPr>
          <w:rFonts w:asciiTheme="minorHAnsi" w:hAnsiTheme="minorHAnsi"/>
        </w:rPr>
      </w:pPr>
      <w:bookmarkStart w:id="17" w:name="_Toc351115016"/>
      <w:r w:rsidRPr="003C6ED7">
        <w:rPr>
          <w:rFonts w:asciiTheme="minorHAnsi" w:hAnsiTheme="minorHAnsi"/>
        </w:rPr>
        <w:lastRenderedPageBreak/>
        <w:t>Definitions</w:t>
      </w:r>
      <w:bookmarkEnd w:id="17"/>
    </w:p>
    <w:p w:rsidR="001D2C8D" w:rsidRPr="003C6ED7" w:rsidRDefault="001D2C8D" w:rsidP="008B0A1A">
      <w:pPr>
        <w:rPr>
          <w:rFonts w:cs="Calibri"/>
          <w:szCs w:val="22"/>
        </w:rPr>
      </w:pPr>
    </w:p>
    <w:p w:rsidR="00B73355" w:rsidRDefault="00B73355" w:rsidP="003C6ED7">
      <w:pPr>
        <w:rPr>
          <w:szCs w:val="22"/>
          <w:lang w:val="en-GB"/>
        </w:rPr>
      </w:pPr>
      <w:r w:rsidRPr="003C6ED7">
        <w:rPr>
          <w:szCs w:val="22"/>
          <w:lang w:val="en-GB"/>
        </w:rPr>
        <w:t xml:space="preserve">For the purpose of these </w:t>
      </w:r>
      <w:r w:rsidR="002C1FC7" w:rsidRPr="003C6ED7">
        <w:rPr>
          <w:szCs w:val="22"/>
          <w:lang w:val="en-GB"/>
        </w:rPr>
        <w:t>guidelines</w:t>
      </w:r>
      <w:r w:rsidRPr="003C6ED7">
        <w:rPr>
          <w:szCs w:val="22"/>
          <w:lang w:val="en-GB"/>
        </w:rPr>
        <w:t>, the following definitions</w:t>
      </w:r>
      <w:r w:rsidR="0031227F">
        <w:rPr>
          <w:rStyle w:val="FootnoteReference"/>
          <w:szCs w:val="22"/>
          <w:lang w:val="en-GB"/>
        </w:rPr>
        <w:footnoteReference w:id="1"/>
      </w:r>
      <w:r w:rsidRPr="003C6ED7">
        <w:rPr>
          <w:szCs w:val="22"/>
          <w:lang w:val="en-GB"/>
        </w:rPr>
        <w:t xml:space="preserve"> are used:</w:t>
      </w:r>
    </w:p>
    <w:p w:rsidR="00C264C7" w:rsidRDefault="00C264C7" w:rsidP="003C6ED7">
      <w:pPr>
        <w:rPr>
          <w:szCs w:val="22"/>
          <w:lang w:val="en-GB"/>
        </w:rPr>
      </w:pP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Accountability </w:t>
      </w:r>
      <w:r w:rsidRPr="00790CC7">
        <w:rPr>
          <w:rFonts w:cs="TimesNewRomanPS"/>
          <w:color w:val="231F20"/>
          <w:szCs w:val="22"/>
          <w:lang w:val="en-US" w:eastAsia="en-US"/>
        </w:rPr>
        <w:t>– a situation in which people who are affected by decisions (e.g. staff or people of concern)</w:t>
      </w:r>
      <w:r w:rsidR="00790CC7">
        <w:rPr>
          <w:rFonts w:cs="TimesNewRomanPS"/>
          <w:color w:val="231F20"/>
          <w:szCs w:val="22"/>
          <w:lang w:val="en-US" w:eastAsia="en-US"/>
        </w:rPr>
        <w:t xml:space="preserve"> are able to influence </w:t>
      </w:r>
      <w:r w:rsidRPr="00790CC7">
        <w:rPr>
          <w:rFonts w:cs="TimesNewRomanPS"/>
          <w:color w:val="231F20"/>
          <w:szCs w:val="22"/>
          <w:lang w:val="en-US" w:eastAsia="en-US"/>
        </w:rPr>
        <w:t>the decisions and decision-makers through questions and complaints. Accountability</w:t>
      </w:r>
      <w:r w:rsidR="00790CC7">
        <w:rPr>
          <w:rFonts w:cs="TimesNewRomanPS"/>
          <w:color w:val="231F20"/>
          <w:szCs w:val="22"/>
          <w:lang w:val="en-US" w:eastAsia="en-US"/>
        </w:rPr>
        <w:t xml:space="preserve"> </w:t>
      </w:r>
      <w:r w:rsidRPr="00790CC7">
        <w:rPr>
          <w:rFonts w:cs="TimesNewRomanPS"/>
          <w:color w:val="231F20"/>
          <w:szCs w:val="22"/>
          <w:lang w:val="en-US" w:eastAsia="en-US"/>
        </w:rPr>
        <w:t>implies one person’s right to ‘have a say’ and another person’s duty to consider and respond.</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Child </w:t>
      </w:r>
      <w:r w:rsidRPr="00790CC7">
        <w:rPr>
          <w:rFonts w:cs="TimesNewRomanPS"/>
          <w:color w:val="231F20"/>
          <w:szCs w:val="22"/>
          <w:lang w:val="en-US" w:eastAsia="en-US"/>
        </w:rPr>
        <w:t xml:space="preserve">– any individual under the age of 18, irrespective of local country </w:t>
      </w:r>
      <w:r w:rsidR="00790CC7">
        <w:rPr>
          <w:rFonts w:cs="TimesNewRomanPS"/>
          <w:color w:val="231F20"/>
          <w:szCs w:val="22"/>
          <w:lang w:val="en-US" w:eastAsia="en-US"/>
        </w:rPr>
        <w:t>definitions</w:t>
      </w:r>
      <w:r w:rsidRPr="00790CC7">
        <w:rPr>
          <w:rFonts w:cs="TimesNewRomanPS"/>
          <w:color w:val="231F20"/>
          <w:szCs w:val="22"/>
          <w:lang w:val="en-US" w:eastAsia="en-US"/>
        </w:rPr>
        <w:t xml:space="preserve"> of when a child reaches</w:t>
      </w:r>
      <w:r w:rsidR="00790CC7">
        <w:rPr>
          <w:rFonts w:cs="TimesNewRomanPS"/>
          <w:color w:val="231F20"/>
          <w:szCs w:val="22"/>
          <w:lang w:val="en-US" w:eastAsia="en-US"/>
        </w:rPr>
        <w:t xml:space="preserve"> </w:t>
      </w:r>
      <w:r w:rsidRPr="00790CC7">
        <w:rPr>
          <w:rFonts w:cs="TimesNewRomanPS"/>
          <w:color w:val="231F20"/>
          <w:szCs w:val="22"/>
          <w:lang w:val="en-US" w:eastAsia="en-US"/>
        </w:rPr>
        <w:t>adulthood.</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Code of conduct </w:t>
      </w:r>
      <w:r w:rsidRPr="00790CC7">
        <w:rPr>
          <w:rFonts w:cs="TimesNewRomanPS"/>
          <w:color w:val="231F20"/>
          <w:szCs w:val="22"/>
          <w:lang w:val="en-US" w:eastAsia="en-US"/>
        </w:rPr>
        <w:t xml:space="preserve">– a set of standards </w:t>
      </w:r>
      <w:r w:rsidR="00E52924">
        <w:rPr>
          <w:rFonts w:cs="TimesNewRomanPS"/>
          <w:color w:val="231F20"/>
          <w:szCs w:val="22"/>
          <w:lang w:val="en-US" w:eastAsia="en-US"/>
        </w:rPr>
        <w:t>of</w:t>
      </w:r>
      <w:r w:rsidR="00E52924" w:rsidRPr="00790CC7">
        <w:rPr>
          <w:rFonts w:cs="TimesNewRomanPS"/>
          <w:color w:val="231F20"/>
          <w:szCs w:val="22"/>
          <w:lang w:val="en-US" w:eastAsia="en-US"/>
        </w:rPr>
        <w:t xml:space="preserve"> </w:t>
      </w:r>
      <w:r w:rsidRPr="00790CC7">
        <w:rPr>
          <w:rFonts w:cs="TimesNewRomanPS"/>
          <w:color w:val="231F20"/>
          <w:szCs w:val="22"/>
          <w:lang w:val="en-US" w:eastAsia="en-US"/>
        </w:rPr>
        <w:t xml:space="preserve">behaviour that staff of an </w:t>
      </w:r>
      <w:r w:rsidR="00790CC7" w:rsidRPr="00790CC7">
        <w:rPr>
          <w:rFonts w:cs="TimesNewRomanPS"/>
          <w:color w:val="231F20"/>
          <w:szCs w:val="22"/>
          <w:lang w:val="en-US" w:eastAsia="en-US"/>
        </w:rPr>
        <w:t>organization</w:t>
      </w:r>
      <w:r w:rsidRPr="00790CC7">
        <w:rPr>
          <w:rFonts w:cs="TimesNewRomanPS"/>
          <w:color w:val="231F20"/>
          <w:szCs w:val="22"/>
          <w:lang w:val="en-US" w:eastAsia="en-US"/>
        </w:rPr>
        <w:t xml:space="preserve"> are obliged to adhere to.</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Complainant </w:t>
      </w:r>
      <w:r w:rsidRPr="00790CC7">
        <w:rPr>
          <w:rFonts w:cs="TimesNewRomanPS"/>
          <w:color w:val="231F20"/>
          <w:szCs w:val="22"/>
          <w:lang w:val="en-US" w:eastAsia="en-US"/>
        </w:rPr>
        <w:t>– the person making the complaint, including the alleged survivor of the sexual exploitation</w:t>
      </w:r>
      <w:r w:rsidR="00790CC7">
        <w:rPr>
          <w:rFonts w:cs="TimesNewRomanPS"/>
          <w:color w:val="231F20"/>
          <w:szCs w:val="22"/>
          <w:lang w:val="en-US" w:eastAsia="en-US"/>
        </w:rPr>
        <w:t xml:space="preserve"> </w:t>
      </w:r>
      <w:r w:rsidRPr="00790CC7">
        <w:rPr>
          <w:rFonts w:cs="TimesNewRomanPS"/>
          <w:color w:val="231F20"/>
          <w:szCs w:val="22"/>
          <w:lang w:val="en-US" w:eastAsia="en-US"/>
        </w:rPr>
        <w:t>and abuse or another person who becomes aware of the wrongdoing.</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Complaint mechanism or procedure </w:t>
      </w:r>
      <w:r w:rsidRPr="00790CC7">
        <w:rPr>
          <w:rFonts w:cs="TimesNewRomanPS"/>
          <w:color w:val="231F20"/>
          <w:szCs w:val="22"/>
          <w:lang w:val="en-US" w:eastAsia="en-US"/>
        </w:rPr>
        <w:t>– processes that allow individuals to report concerns such as breaches</w:t>
      </w:r>
      <w:r w:rsidR="00790CC7">
        <w:rPr>
          <w:rFonts w:cs="TimesNewRomanPS"/>
          <w:color w:val="231F20"/>
          <w:szCs w:val="22"/>
          <w:lang w:val="en-US" w:eastAsia="en-US"/>
        </w:rPr>
        <w:t xml:space="preserve"> </w:t>
      </w:r>
      <w:r w:rsidRPr="00790CC7">
        <w:rPr>
          <w:rFonts w:cs="TimesNewRomanPS"/>
          <w:color w:val="231F20"/>
          <w:szCs w:val="22"/>
          <w:lang w:val="en-US" w:eastAsia="en-US"/>
        </w:rPr>
        <w:t xml:space="preserve">of </w:t>
      </w:r>
      <w:r w:rsidR="00790CC7" w:rsidRPr="00790CC7">
        <w:rPr>
          <w:rFonts w:cs="TimesNewRomanPS"/>
          <w:color w:val="231F20"/>
          <w:szCs w:val="22"/>
          <w:lang w:val="en-US" w:eastAsia="en-US"/>
        </w:rPr>
        <w:t>organizational</w:t>
      </w:r>
      <w:r w:rsidRPr="00790CC7">
        <w:rPr>
          <w:rFonts w:cs="TimesNewRomanPS"/>
          <w:color w:val="231F20"/>
          <w:szCs w:val="22"/>
          <w:lang w:val="en-US" w:eastAsia="en-US"/>
        </w:rPr>
        <w:t xml:space="preserve"> policies or codes of conduct. Examples of mechanisms include suggestion boxes, whistleblowing</w:t>
      </w:r>
      <w:r w:rsidR="00790CC7">
        <w:rPr>
          <w:rFonts w:cs="TimesNewRomanPS"/>
          <w:color w:val="231F20"/>
          <w:szCs w:val="22"/>
          <w:lang w:val="en-US" w:eastAsia="en-US"/>
        </w:rPr>
        <w:t xml:space="preserve"> </w:t>
      </w:r>
      <w:r w:rsidRPr="00790CC7">
        <w:rPr>
          <w:rFonts w:cs="TimesNewRomanPS"/>
          <w:color w:val="231F20"/>
          <w:szCs w:val="22"/>
          <w:lang w:val="en-US" w:eastAsia="en-US"/>
        </w:rPr>
        <w:t>policies and designated focal points.</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Evidence </w:t>
      </w:r>
      <w:r w:rsidRPr="00790CC7">
        <w:rPr>
          <w:rFonts w:cs="TimesNewRomanPS"/>
          <w:color w:val="231F20"/>
          <w:szCs w:val="22"/>
          <w:lang w:val="en-US" w:eastAsia="en-US"/>
        </w:rPr>
        <w:t>– information gathered during the investigation that proves or disproves an allegation.</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Focal point </w:t>
      </w:r>
      <w:r w:rsidRPr="00790CC7">
        <w:rPr>
          <w:rFonts w:cs="TimesNewRomanPS"/>
          <w:color w:val="231F20"/>
          <w:szCs w:val="22"/>
          <w:lang w:val="en-US" w:eastAsia="en-US"/>
        </w:rPr>
        <w:t>– a person</w:t>
      </w:r>
      <w:r w:rsidR="00E52924">
        <w:rPr>
          <w:rFonts w:cs="TimesNewRomanPS"/>
          <w:color w:val="231F20"/>
          <w:szCs w:val="22"/>
          <w:lang w:val="en-US" w:eastAsia="en-US"/>
        </w:rPr>
        <w:t xml:space="preserve"> or group of persons</w:t>
      </w:r>
      <w:r w:rsidRPr="00790CC7">
        <w:rPr>
          <w:rFonts w:cs="TimesNewRomanPS"/>
          <w:color w:val="231F20"/>
          <w:szCs w:val="22"/>
          <w:lang w:val="en-US" w:eastAsia="en-US"/>
        </w:rPr>
        <w:t xml:space="preserve"> designated to receive complaints of cases of sexual exploitation and abuse.</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Gender </w:t>
      </w:r>
      <w:r w:rsidRPr="00790CC7">
        <w:rPr>
          <w:rFonts w:cs="TimesNewRomanPS"/>
          <w:color w:val="231F20"/>
          <w:szCs w:val="22"/>
          <w:lang w:val="en-US" w:eastAsia="en-US"/>
        </w:rPr>
        <w:t xml:space="preserve">– </w:t>
      </w:r>
      <w:r w:rsidR="009D7A0D" w:rsidRPr="009D7A0D">
        <w:rPr>
          <w:rFonts w:cs="TimesNewRomanPS"/>
          <w:color w:val="231F20"/>
          <w:szCs w:val="22"/>
          <w:lang w:val="en-US" w:eastAsia="en-US"/>
        </w:rPr>
        <w:t>refers to the social attributes and opportunities associated with being male and female and the relationships between women and men and girls and boys, as well as the relations between women and those between men. These attributes, opportunities and relationships are socially constructed and are learned through socialization processes. They are context/ time-specific and changeable. Gender determines what is expected, allowed and valued in a women or a man in a given context. In most societies there are differences and inequalities between women and men in responsibilities assigned, activities undertaken, access to and control over resources, as well as decision-making opportunities. Gender is part of the broader socio-cultural context. Other important criteria for socio-cultural analysis include class, race, poverty level, ethnic group and age</w:t>
      </w:r>
      <w:r w:rsidR="009D7A0D">
        <w:rPr>
          <w:rStyle w:val="FootnoteReference"/>
          <w:rFonts w:cs="TimesNewRomanPS"/>
          <w:color w:val="231F20"/>
          <w:szCs w:val="22"/>
          <w:lang w:val="en-US" w:eastAsia="en-US"/>
        </w:rPr>
        <w:footnoteReference w:id="2"/>
      </w:r>
      <w:r w:rsidR="009D7A0D" w:rsidRPr="009D7A0D">
        <w:rPr>
          <w:rFonts w:cs="TimesNewRomanPS"/>
          <w:color w:val="231F20"/>
          <w:szCs w:val="22"/>
          <w:lang w:val="en-US" w:eastAsia="en-US"/>
        </w:rPr>
        <w:t>.</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Incentive worker </w:t>
      </w:r>
      <w:r w:rsidRPr="00790CC7">
        <w:rPr>
          <w:rFonts w:cs="TimesNewRomanPS"/>
          <w:color w:val="231F20"/>
          <w:szCs w:val="22"/>
          <w:lang w:val="en-US" w:eastAsia="en-US"/>
        </w:rPr>
        <w:t>– an individual who receives non-monetary compensation for work or representation for</w:t>
      </w:r>
      <w:r w:rsidR="00790CC7">
        <w:rPr>
          <w:rFonts w:cs="TimesNewRomanPS"/>
          <w:color w:val="231F20"/>
          <w:szCs w:val="22"/>
          <w:lang w:val="en-US" w:eastAsia="en-US"/>
        </w:rPr>
        <w:t xml:space="preserve"> </w:t>
      </w:r>
      <w:r w:rsidRPr="00790CC7">
        <w:rPr>
          <w:rFonts w:cs="TimesNewRomanPS"/>
          <w:color w:val="231F20"/>
          <w:szCs w:val="22"/>
          <w:lang w:val="en-US" w:eastAsia="en-US"/>
        </w:rPr>
        <w:t xml:space="preserve">an </w:t>
      </w:r>
      <w:r w:rsidR="00790CC7" w:rsidRPr="00790CC7">
        <w:rPr>
          <w:rFonts w:cs="TimesNewRomanPS"/>
          <w:color w:val="231F20"/>
          <w:szCs w:val="22"/>
          <w:lang w:val="en-US" w:eastAsia="en-US"/>
        </w:rPr>
        <w:t>organization</w:t>
      </w:r>
      <w:r w:rsidRPr="00790CC7">
        <w:rPr>
          <w:rFonts w:cs="TimesNewRomanPS"/>
          <w:color w:val="231F20"/>
          <w:szCs w:val="22"/>
          <w:lang w:val="en-US" w:eastAsia="en-US"/>
        </w:rPr>
        <w:t xml:space="preserve">. Incentive workers are usually drawn from the </w:t>
      </w:r>
      <w:r w:rsidR="00790CC7">
        <w:rPr>
          <w:rFonts w:cs="TimesNewRomanPS"/>
          <w:color w:val="231F20"/>
          <w:szCs w:val="22"/>
          <w:lang w:val="en-US" w:eastAsia="en-US"/>
        </w:rPr>
        <w:t>beneficiary</w:t>
      </w:r>
      <w:r w:rsidRPr="00790CC7">
        <w:rPr>
          <w:rFonts w:cs="TimesNewRomanPS"/>
          <w:color w:val="231F20"/>
          <w:szCs w:val="22"/>
          <w:lang w:val="en-US" w:eastAsia="en-US"/>
        </w:rPr>
        <w:t xml:space="preserve"> community.</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Investigation procedures or protocol </w:t>
      </w:r>
      <w:r w:rsidRPr="00790CC7">
        <w:rPr>
          <w:rFonts w:cs="TimesNewRomanPS"/>
          <w:color w:val="231F20"/>
          <w:szCs w:val="22"/>
          <w:lang w:val="en-US" w:eastAsia="en-US"/>
        </w:rPr>
        <w:t xml:space="preserve">– a framework </w:t>
      </w:r>
      <w:r w:rsidR="00E52924">
        <w:rPr>
          <w:rFonts w:cs="TimesNewRomanPS"/>
          <w:color w:val="231F20"/>
          <w:szCs w:val="22"/>
          <w:lang w:val="en-US" w:eastAsia="en-US"/>
        </w:rPr>
        <w:t>developed by</w:t>
      </w:r>
      <w:r w:rsidRPr="00790CC7">
        <w:rPr>
          <w:rFonts w:cs="TimesNewRomanPS"/>
          <w:color w:val="231F20"/>
          <w:szCs w:val="22"/>
          <w:lang w:val="en-US" w:eastAsia="en-US"/>
        </w:rPr>
        <w:t xml:space="preserve"> </w:t>
      </w:r>
      <w:r w:rsidR="00790CC7" w:rsidRPr="00790CC7">
        <w:rPr>
          <w:rFonts w:cs="TimesNewRomanPS"/>
          <w:color w:val="231F20"/>
          <w:szCs w:val="22"/>
          <w:lang w:val="en-US" w:eastAsia="en-US"/>
        </w:rPr>
        <w:t>organizations</w:t>
      </w:r>
      <w:r w:rsidRPr="00790CC7">
        <w:rPr>
          <w:rFonts w:cs="TimesNewRomanPS"/>
          <w:color w:val="231F20"/>
          <w:szCs w:val="22"/>
          <w:lang w:val="en-US" w:eastAsia="en-US"/>
        </w:rPr>
        <w:t xml:space="preserve"> to conduct </w:t>
      </w:r>
      <w:r w:rsidR="00E52924">
        <w:rPr>
          <w:rFonts w:cs="TimesNewRomanPS"/>
          <w:color w:val="231F20"/>
          <w:szCs w:val="22"/>
          <w:lang w:val="en-US" w:eastAsia="en-US"/>
        </w:rPr>
        <w:t xml:space="preserve">impartial </w:t>
      </w:r>
      <w:r w:rsidRPr="00790CC7">
        <w:rPr>
          <w:rFonts w:cs="TimesNewRomanPS"/>
          <w:color w:val="231F20"/>
          <w:szCs w:val="22"/>
          <w:lang w:val="en-US" w:eastAsia="en-US"/>
        </w:rPr>
        <w:t>investigations into allegations of misconduct.</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lastRenderedPageBreak/>
        <w:t xml:space="preserve">Partner </w:t>
      </w:r>
      <w:r w:rsidRPr="00790CC7">
        <w:rPr>
          <w:rFonts w:cs="TimesNewRomanPS"/>
          <w:color w:val="231F20"/>
          <w:szCs w:val="22"/>
          <w:lang w:val="en-US" w:eastAsia="en-US"/>
        </w:rPr>
        <w:t xml:space="preserve">– an </w:t>
      </w:r>
      <w:r w:rsidR="00790CC7" w:rsidRPr="00790CC7">
        <w:rPr>
          <w:rFonts w:cs="TimesNewRomanPS"/>
          <w:color w:val="231F20"/>
          <w:szCs w:val="22"/>
          <w:lang w:val="en-US" w:eastAsia="en-US"/>
        </w:rPr>
        <w:t>organization</w:t>
      </w:r>
      <w:r w:rsidRPr="00790CC7">
        <w:rPr>
          <w:rFonts w:cs="TimesNewRomanPS"/>
          <w:color w:val="231F20"/>
          <w:szCs w:val="22"/>
          <w:lang w:val="en-US" w:eastAsia="en-US"/>
        </w:rPr>
        <w:t xml:space="preserve"> executing a project or undertaking any other work in the name of another </w:t>
      </w:r>
      <w:r w:rsidR="00790CC7" w:rsidRPr="00790CC7">
        <w:rPr>
          <w:rFonts w:cs="TimesNewRomanPS"/>
          <w:color w:val="231F20"/>
          <w:szCs w:val="22"/>
          <w:lang w:val="en-US" w:eastAsia="en-US"/>
        </w:rPr>
        <w:t>organization</w:t>
      </w:r>
      <w:r w:rsidRPr="00790CC7">
        <w:rPr>
          <w:rFonts w:cs="TimesNewRomanPS"/>
          <w:color w:val="231F20"/>
          <w:szCs w:val="22"/>
          <w:lang w:val="en-US" w:eastAsia="en-US"/>
        </w:rPr>
        <w:t>.</w:t>
      </w:r>
      <w:r w:rsidR="00790CC7">
        <w:rPr>
          <w:rFonts w:cs="TimesNewRomanPS"/>
          <w:color w:val="231F20"/>
          <w:szCs w:val="22"/>
          <w:lang w:val="en-US" w:eastAsia="en-US"/>
        </w:rPr>
        <w:t xml:space="preserve"> Based on the Oath of Confi</w:t>
      </w:r>
      <w:r w:rsidRPr="00790CC7">
        <w:rPr>
          <w:rFonts w:cs="TimesNewRomanPS"/>
          <w:color w:val="231F20"/>
          <w:szCs w:val="22"/>
          <w:lang w:val="en-US" w:eastAsia="en-US"/>
        </w:rPr>
        <w:t>dentiality prepared by the United Nations High Commissioner for Refugees.</w:t>
      </w:r>
    </w:p>
    <w:p w:rsidR="00C264C7" w:rsidRPr="00790CC7" w:rsidRDefault="00790CC7" w:rsidP="00790CC7">
      <w:pPr>
        <w:autoSpaceDE w:val="0"/>
        <w:autoSpaceDN w:val="0"/>
        <w:adjustRightInd w:val="0"/>
        <w:spacing w:line="276" w:lineRule="auto"/>
        <w:rPr>
          <w:rFonts w:cs="TimesNewRomanPS"/>
          <w:color w:val="231F20"/>
          <w:szCs w:val="22"/>
          <w:lang w:val="en-US" w:eastAsia="en-US"/>
        </w:rPr>
      </w:pPr>
      <w:r>
        <w:rPr>
          <w:rFonts w:cs="TimesNewRomanPS-Bold"/>
          <w:b/>
          <w:bCs/>
          <w:color w:val="006891"/>
          <w:szCs w:val="22"/>
          <w:lang w:val="en-US" w:eastAsia="en-US"/>
        </w:rPr>
        <w:t>Person of concern or benefi</w:t>
      </w:r>
      <w:r w:rsidR="00C264C7" w:rsidRPr="00790CC7">
        <w:rPr>
          <w:rFonts w:cs="TimesNewRomanPS-Bold"/>
          <w:b/>
          <w:bCs/>
          <w:color w:val="006891"/>
          <w:szCs w:val="22"/>
          <w:lang w:val="en-US" w:eastAsia="en-US"/>
        </w:rPr>
        <w:t xml:space="preserve">ciary </w:t>
      </w:r>
      <w:r w:rsidR="00C264C7" w:rsidRPr="00790CC7">
        <w:rPr>
          <w:rFonts w:cs="TimesNewRomanPS"/>
          <w:color w:val="231F20"/>
          <w:szCs w:val="22"/>
          <w:lang w:val="en-US" w:eastAsia="en-US"/>
        </w:rPr>
        <w:t>– a person who receives assistance as part of either emergency relief or</w:t>
      </w:r>
      <w:r>
        <w:rPr>
          <w:rFonts w:cs="TimesNewRomanPS"/>
          <w:color w:val="231F20"/>
          <w:szCs w:val="22"/>
          <w:lang w:val="en-US" w:eastAsia="en-US"/>
        </w:rPr>
        <w:t xml:space="preserve"> </w:t>
      </w:r>
      <w:r w:rsidR="00C264C7" w:rsidRPr="00790CC7">
        <w:rPr>
          <w:rFonts w:cs="TimesNewRomanPS"/>
          <w:color w:val="231F20"/>
          <w:szCs w:val="22"/>
          <w:lang w:val="en-US" w:eastAsia="en-US"/>
        </w:rPr>
        <w:t xml:space="preserve">development </w:t>
      </w:r>
      <w:r>
        <w:rPr>
          <w:rFonts w:cs="TimesNewRomanPS"/>
          <w:color w:val="231F20"/>
          <w:szCs w:val="22"/>
          <w:lang w:val="en-US" w:eastAsia="en-US"/>
        </w:rPr>
        <w:t>aid through assistance program</w:t>
      </w:r>
      <w:r w:rsidR="00C264C7" w:rsidRPr="00790CC7">
        <w:rPr>
          <w:rFonts w:cs="TimesNewRomanPS"/>
          <w:color w:val="231F20"/>
          <w:szCs w:val="22"/>
          <w:lang w:val="en-US" w:eastAsia="en-US"/>
        </w:rPr>
        <w:t>s.</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Physical abuse of a child </w:t>
      </w:r>
      <w:r w:rsidRPr="00790CC7">
        <w:rPr>
          <w:rFonts w:cs="TimesNewRomanPS"/>
          <w:color w:val="231F20"/>
          <w:szCs w:val="22"/>
          <w:lang w:val="en-US" w:eastAsia="en-US"/>
        </w:rPr>
        <w:t>– act/s or omission/s which results in actual or potential physical harm to a child</w:t>
      </w:r>
      <w:r w:rsidR="00790CC7">
        <w:rPr>
          <w:rFonts w:cs="TimesNewRomanPS"/>
          <w:color w:val="231F20"/>
          <w:szCs w:val="22"/>
          <w:lang w:val="en-US" w:eastAsia="en-US"/>
        </w:rPr>
        <w:t xml:space="preserve"> </w:t>
      </w:r>
      <w:r w:rsidRPr="00790CC7">
        <w:rPr>
          <w:rFonts w:cs="TimesNewRomanPS"/>
          <w:color w:val="231F20"/>
          <w:szCs w:val="22"/>
          <w:lang w:val="en-US" w:eastAsia="en-US"/>
        </w:rPr>
        <w:t>from an interaction or lack of interaction, which is reasonably within the control of a parent or a person in</w:t>
      </w:r>
      <w:r w:rsidR="00790CC7">
        <w:rPr>
          <w:rFonts w:cs="TimesNewRomanPS"/>
          <w:color w:val="231F20"/>
          <w:szCs w:val="22"/>
          <w:lang w:val="en-US" w:eastAsia="en-US"/>
        </w:rPr>
        <w:t xml:space="preserve"> </w:t>
      </w:r>
      <w:r w:rsidRPr="00790CC7">
        <w:rPr>
          <w:rFonts w:cs="TimesNewRomanPS"/>
          <w:color w:val="231F20"/>
          <w:szCs w:val="22"/>
          <w:lang w:val="en-US" w:eastAsia="en-US"/>
        </w:rPr>
        <w:t>a position of responsibility, power, or trust. There may be single or repeated incidents.</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Risk </w:t>
      </w:r>
      <w:r w:rsidRPr="00790CC7">
        <w:rPr>
          <w:rFonts w:cs="TimesNewRomanPS"/>
          <w:color w:val="231F20"/>
          <w:szCs w:val="22"/>
          <w:lang w:val="en-US" w:eastAsia="en-US"/>
        </w:rPr>
        <w:t>– the possibility of loss or harm and/or the probability of an adverse occurrence.</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Sexual abuse </w:t>
      </w:r>
      <w:r w:rsidRPr="00790CC7">
        <w:rPr>
          <w:rFonts w:cs="TimesNewRomanPS"/>
          <w:color w:val="231F20"/>
          <w:szCs w:val="22"/>
          <w:lang w:val="en-US" w:eastAsia="en-US"/>
        </w:rPr>
        <w:t>– an actual or threatened physical intrusion of a sexual nature, whether by force or under</w:t>
      </w:r>
      <w:r w:rsidR="00790CC7">
        <w:rPr>
          <w:rFonts w:cs="TimesNewRomanPS"/>
          <w:color w:val="231F20"/>
          <w:szCs w:val="22"/>
          <w:lang w:val="en-US" w:eastAsia="en-US"/>
        </w:rPr>
        <w:t xml:space="preserve"> </w:t>
      </w:r>
      <w:r w:rsidRPr="00790CC7">
        <w:rPr>
          <w:rFonts w:cs="TimesNewRomanPS"/>
          <w:color w:val="231F20"/>
          <w:szCs w:val="22"/>
          <w:lang w:val="en-US" w:eastAsia="en-US"/>
        </w:rPr>
        <w:t>unequal or coercive conditions.</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Sexual abuse of children </w:t>
      </w:r>
      <w:r w:rsidRPr="00790CC7">
        <w:rPr>
          <w:rFonts w:cs="TimesNewRomanPS"/>
          <w:color w:val="231F20"/>
          <w:szCs w:val="22"/>
          <w:lang w:val="en-US" w:eastAsia="en-US"/>
        </w:rPr>
        <w:t>– the involvement of a child in sexual activity that s/he does not fully comprehend,</w:t>
      </w:r>
      <w:r w:rsidR="00790CC7">
        <w:rPr>
          <w:rFonts w:cs="TimesNewRomanPS"/>
          <w:color w:val="231F20"/>
          <w:szCs w:val="22"/>
          <w:lang w:val="en-US" w:eastAsia="en-US"/>
        </w:rPr>
        <w:t xml:space="preserve"> </w:t>
      </w:r>
      <w:r w:rsidRPr="00790CC7">
        <w:rPr>
          <w:rFonts w:cs="TimesNewRomanPS"/>
          <w:color w:val="231F20"/>
          <w:szCs w:val="22"/>
          <w:lang w:val="en-US" w:eastAsia="en-US"/>
        </w:rPr>
        <w:t>give informed consent to, or for which s/he is not developmentally prepared and cannot give consent, or that</w:t>
      </w:r>
      <w:r w:rsidR="00790CC7">
        <w:rPr>
          <w:rFonts w:cs="TimesNewRomanPS"/>
          <w:color w:val="231F20"/>
          <w:szCs w:val="22"/>
          <w:lang w:val="en-US" w:eastAsia="en-US"/>
        </w:rPr>
        <w:t xml:space="preserve"> </w:t>
      </w:r>
      <w:r w:rsidRPr="00790CC7">
        <w:rPr>
          <w:rFonts w:cs="TimesNewRomanPS"/>
          <w:color w:val="231F20"/>
          <w:szCs w:val="22"/>
          <w:lang w:val="en-US" w:eastAsia="en-US"/>
        </w:rPr>
        <w:t>violates the laws or social taboos of society. It is evidenced by an activity between a child and an adult or another</w:t>
      </w:r>
      <w:r w:rsidR="00790CC7">
        <w:rPr>
          <w:rFonts w:cs="TimesNewRomanPS"/>
          <w:color w:val="231F20"/>
          <w:szCs w:val="22"/>
          <w:lang w:val="en-US" w:eastAsia="en-US"/>
        </w:rPr>
        <w:t xml:space="preserve"> </w:t>
      </w:r>
      <w:r w:rsidRPr="00790CC7">
        <w:rPr>
          <w:rFonts w:cs="TimesNewRomanPS"/>
          <w:color w:val="231F20"/>
          <w:szCs w:val="22"/>
          <w:lang w:val="en-US" w:eastAsia="en-US"/>
        </w:rPr>
        <w:t>child who by age or development is in a relationship of responsibility, trust or power, the activity being</w:t>
      </w:r>
      <w:r w:rsidR="00790CC7">
        <w:rPr>
          <w:rFonts w:cs="TimesNewRomanPS"/>
          <w:color w:val="231F20"/>
          <w:szCs w:val="22"/>
          <w:lang w:val="en-US" w:eastAsia="en-US"/>
        </w:rPr>
        <w:t xml:space="preserve"> </w:t>
      </w:r>
      <w:r w:rsidRPr="00790CC7">
        <w:rPr>
          <w:rFonts w:cs="TimesNewRomanPS"/>
          <w:color w:val="231F20"/>
          <w:szCs w:val="22"/>
          <w:lang w:val="en-US" w:eastAsia="en-US"/>
        </w:rPr>
        <w:t>intended to gratify or satisfy the needs of the other person. It may include, but is not limited to, the inducement</w:t>
      </w:r>
      <w:r w:rsidR="00790CC7">
        <w:rPr>
          <w:rFonts w:cs="TimesNewRomanPS"/>
          <w:color w:val="231F20"/>
          <w:szCs w:val="22"/>
          <w:lang w:val="en-US" w:eastAsia="en-US"/>
        </w:rPr>
        <w:t xml:space="preserve"> </w:t>
      </w:r>
      <w:r w:rsidRPr="00790CC7">
        <w:rPr>
          <w:rFonts w:cs="TimesNewRomanPS"/>
          <w:color w:val="231F20"/>
          <w:szCs w:val="22"/>
          <w:lang w:val="en-US" w:eastAsia="en-US"/>
        </w:rPr>
        <w:t>or coercion of a child to engage in any unlawful sexual activity; the exploitative use of a child in prostitution</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
          <w:color w:val="231F20"/>
          <w:szCs w:val="22"/>
          <w:lang w:val="en-US" w:eastAsia="en-US"/>
        </w:rPr>
        <w:t>or other lawful sexual practices; the exploitative use of</w:t>
      </w:r>
      <w:r w:rsidR="00790CC7">
        <w:rPr>
          <w:rFonts w:cs="TimesNewRomanPS"/>
          <w:color w:val="231F20"/>
          <w:szCs w:val="22"/>
          <w:lang w:val="en-US" w:eastAsia="en-US"/>
        </w:rPr>
        <w:t xml:space="preserve"> pornographic performances and </w:t>
      </w:r>
      <w:r w:rsidRPr="00790CC7">
        <w:rPr>
          <w:rFonts w:cs="TimesNewRomanPS"/>
          <w:color w:val="231F20"/>
          <w:szCs w:val="22"/>
          <w:lang w:val="en-US" w:eastAsia="en-US"/>
        </w:rPr>
        <w:t>materials.</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Sexual exploitation </w:t>
      </w:r>
      <w:r w:rsidRPr="00790CC7">
        <w:rPr>
          <w:rFonts w:cs="TimesNewRomanPS"/>
          <w:color w:val="231F20"/>
          <w:szCs w:val="22"/>
          <w:lang w:val="en-US" w:eastAsia="en-US"/>
        </w:rPr>
        <w:t>– any actual or attempted abuse of a position of vulnerability, differential power or</w:t>
      </w:r>
      <w:r w:rsidR="00790CC7">
        <w:rPr>
          <w:rFonts w:cs="TimesNewRomanPS"/>
          <w:color w:val="231F20"/>
          <w:szCs w:val="22"/>
          <w:lang w:val="en-US" w:eastAsia="en-US"/>
        </w:rPr>
        <w:t xml:space="preserve"> </w:t>
      </w:r>
      <w:r w:rsidRPr="00790CC7">
        <w:rPr>
          <w:rFonts w:cs="TimesNewRomanPS"/>
          <w:color w:val="231F20"/>
          <w:szCs w:val="22"/>
          <w:lang w:val="en-US" w:eastAsia="en-US"/>
        </w:rPr>
        <w:t>trust for sexual purposes, inclu</w:t>
      </w:r>
      <w:r w:rsidR="00790CC7" w:rsidRPr="00790CC7">
        <w:rPr>
          <w:rFonts w:cs="TimesNewRomanPS"/>
          <w:color w:val="231F20"/>
          <w:szCs w:val="22"/>
          <w:lang w:val="en-US" w:eastAsia="en-US"/>
        </w:rPr>
        <w:t>ding, but not limited to, profi</w:t>
      </w:r>
      <w:r w:rsidRPr="00790CC7">
        <w:rPr>
          <w:rFonts w:cs="TimesNewRomanPS"/>
          <w:color w:val="231F20"/>
          <w:szCs w:val="22"/>
          <w:lang w:val="en-US" w:eastAsia="en-US"/>
        </w:rPr>
        <w:t>ting monetarily, socially or politically from the</w:t>
      </w:r>
      <w:r w:rsidR="00790CC7">
        <w:rPr>
          <w:rFonts w:cs="TimesNewRomanPS"/>
          <w:color w:val="231F20"/>
          <w:szCs w:val="22"/>
          <w:lang w:val="en-US" w:eastAsia="en-US"/>
        </w:rPr>
        <w:t xml:space="preserve"> </w:t>
      </w:r>
      <w:r w:rsidRPr="00790CC7">
        <w:rPr>
          <w:rFonts w:cs="TimesNewRomanPS"/>
          <w:color w:val="231F20"/>
          <w:szCs w:val="22"/>
          <w:lang w:val="en-US" w:eastAsia="en-US"/>
        </w:rPr>
        <w:t>sexual exploitation of another.</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DC3BE9">
        <w:rPr>
          <w:rFonts w:cs="TimesNewRomanPS-Bold"/>
          <w:b/>
          <w:bCs/>
          <w:color w:val="006891"/>
          <w:szCs w:val="22"/>
          <w:lang w:val="en-US" w:eastAsia="en-US"/>
        </w:rPr>
        <w:t xml:space="preserve">Sexual exploitation and abuse (SEA) </w:t>
      </w:r>
      <w:r w:rsidR="003E51BA" w:rsidRPr="00DC3BE9">
        <w:rPr>
          <w:rFonts w:cs="TimesNewRomanPS-Bold"/>
          <w:b/>
          <w:bCs/>
          <w:color w:val="006891"/>
          <w:szCs w:val="22"/>
          <w:lang w:val="en-US" w:eastAsia="en-US"/>
        </w:rPr>
        <w:t xml:space="preserve">by UN </w:t>
      </w:r>
      <w:r w:rsidR="005A645D" w:rsidRPr="00DC3BE9">
        <w:rPr>
          <w:rFonts w:cs="TimesNewRomanPS-Bold"/>
          <w:b/>
          <w:bCs/>
          <w:color w:val="006891"/>
          <w:szCs w:val="22"/>
          <w:lang w:val="en-US" w:eastAsia="en-US"/>
        </w:rPr>
        <w:t xml:space="preserve">and non-UN </w:t>
      </w:r>
      <w:r w:rsidR="003E51BA" w:rsidRPr="00DC3BE9">
        <w:rPr>
          <w:rFonts w:cs="TimesNewRomanPS-Bold"/>
          <w:b/>
          <w:bCs/>
          <w:color w:val="006891"/>
          <w:szCs w:val="22"/>
          <w:lang w:val="en-US" w:eastAsia="en-US"/>
        </w:rPr>
        <w:t>personnel</w:t>
      </w:r>
      <w:r w:rsidR="00DC3BE9">
        <w:rPr>
          <w:rFonts w:cs="TimesNewRomanPS-Bold"/>
          <w:b/>
          <w:bCs/>
          <w:color w:val="006891"/>
          <w:szCs w:val="22"/>
          <w:lang w:val="en-US" w:eastAsia="en-US"/>
        </w:rPr>
        <w:t>/among personnel</w:t>
      </w:r>
      <w:r w:rsidR="003E51BA" w:rsidRPr="00DC3BE9">
        <w:rPr>
          <w:rFonts w:cs="TimesNewRomanPS-Bold"/>
          <w:b/>
          <w:bCs/>
          <w:color w:val="006891"/>
          <w:szCs w:val="22"/>
          <w:lang w:val="en-US" w:eastAsia="en-US"/>
        </w:rPr>
        <w:t xml:space="preserve"> </w:t>
      </w:r>
      <w:r w:rsidRPr="00790CC7">
        <w:rPr>
          <w:rFonts w:cs="TimesNewRomanPS-Bold"/>
          <w:b/>
          <w:bCs/>
          <w:color w:val="006891"/>
          <w:szCs w:val="22"/>
          <w:lang w:val="en-US" w:eastAsia="en-US"/>
        </w:rPr>
        <w:t xml:space="preserve">prevention strategy </w:t>
      </w:r>
      <w:r w:rsidRPr="00790CC7">
        <w:rPr>
          <w:rFonts w:cs="TimesNewRomanPS"/>
          <w:color w:val="231F20"/>
          <w:szCs w:val="22"/>
          <w:lang w:val="en-US" w:eastAsia="en-US"/>
        </w:rPr>
        <w:t>– plans and actions designed and implemented</w:t>
      </w:r>
      <w:r w:rsidR="00790CC7">
        <w:rPr>
          <w:rFonts w:cs="TimesNewRomanPS"/>
          <w:color w:val="231F20"/>
          <w:szCs w:val="22"/>
          <w:lang w:val="en-US" w:eastAsia="en-US"/>
        </w:rPr>
        <w:t xml:space="preserve"> </w:t>
      </w:r>
      <w:r w:rsidRPr="00790CC7">
        <w:rPr>
          <w:rFonts w:cs="TimesNewRomanPS"/>
          <w:color w:val="231F20"/>
          <w:szCs w:val="22"/>
          <w:lang w:val="en-US" w:eastAsia="en-US"/>
        </w:rPr>
        <w:t xml:space="preserve">by </w:t>
      </w:r>
      <w:r w:rsidR="00790CC7" w:rsidRPr="00790CC7">
        <w:rPr>
          <w:rFonts w:cs="TimesNewRomanPS"/>
          <w:color w:val="231F20"/>
          <w:szCs w:val="22"/>
          <w:lang w:val="en-US" w:eastAsia="en-US"/>
        </w:rPr>
        <w:t>organizations</w:t>
      </w:r>
      <w:r w:rsidRPr="00790CC7">
        <w:rPr>
          <w:rFonts w:cs="TimesNewRomanPS"/>
          <w:color w:val="231F20"/>
          <w:szCs w:val="22"/>
          <w:lang w:val="en-US" w:eastAsia="en-US"/>
        </w:rPr>
        <w:t xml:space="preserve"> to reduce the risk of sexual exploitation and abuse of people of concern. Common</w:t>
      </w:r>
      <w:r w:rsidR="00790CC7">
        <w:rPr>
          <w:rFonts w:cs="TimesNewRomanPS"/>
          <w:color w:val="231F20"/>
          <w:szCs w:val="22"/>
          <w:lang w:val="en-US" w:eastAsia="en-US"/>
        </w:rPr>
        <w:t xml:space="preserve"> </w:t>
      </w:r>
      <w:r w:rsidRPr="00790CC7">
        <w:rPr>
          <w:rFonts w:cs="TimesNewRomanPS"/>
          <w:color w:val="231F20"/>
          <w:szCs w:val="22"/>
          <w:lang w:val="en-US" w:eastAsia="en-US"/>
        </w:rPr>
        <w:t>measures include awareness-raising, staff training, improved recruitment policies, whistleblowing policies,</w:t>
      </w:r>
      <w:r w:rsidR="00790CC7">
        <w:rPr>
          <w:rFonts w:cs="TimesNewRomanPS"/>
          <w:color w:val="231F20"/>
          <w:szCs w:val="22"/>
          <w:lang w:val="en-US" w:eastAsia="en-US"/>
        </w:rPr>
        <w:t xml:space="preserve"> </w:t>
      </w:r>
      <w:r w:rsidRPr="00790CC7">
        <w:rPr>
          <w:rFonts w:cs="TimesNewRomanPS"/>
          <w:color w:val="231F20"/>
          <w:szCs w:val="22"/>
          <w:lang w:val="en-US" w:eastAsia="en-US"/>
        </w:rPr>
        <w:t>complaint mechanisms, investigation procedures and codes of conduct.</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Staff member</w:t>
      </w:r>
      <w:r w:rsidR="009D7A0D">
        <w:rPr>
          <w:rFonts w:cs="TimesNewRomanPS-Bold"/>
          <w:b/>
          <w:bCs/>
          <w:color w:val="006891"/>
          <w:szCs w:val="22"/>
          <w:lang w:val="en-US" w:eastAsia="en-US"/>
        </w:rPr>
        <w:t xml:space="preserve"> or Personnel</w:t>
      </w:r>
      <w:r w:rsidRPr="00790CC7">
        <w:rPr>
          <w:rFonts w:cs="TimesNewRomanPS-Bold"/>
          <w:b/>
          <w:bCs/>
          <w:color w:val="006891"/>
          <w:szCs w:val="22"/>
          <w:lang w:val="en-US" w:eastAsia="en-US"/>
        </w:rPr>
        <w:t xml:space="preserve"> </w:t>
      </w:r>
      <w:r w:rsidRPr="00790CC7">
        <w:rPr>
          <w:rFonts w:cs="TimesNewRomanPS"/>
          <w:color w:val="231F20"/>
          <w:szCs w:val="22"/>
          <w:lang w:val="en-US" w:eastAsia="en-US"/>
        </w:rPr>
        <w:t xml:space="preserve">– a person who works for or represents an </w:t>
      </w:r>
      <w:r w:rsidR="00790CC7" w:rsidRPr="00790CC7">
        <w:rPr>
          <w:rFonts w:cs="TimesNewRomanPS"/>
          <w:color w:val="231F20"/>
          <w:szCs w:val="22"/>
          <w:lang w:val="en-US" w:eastAsia="en-US"/>
        </w:rPr>
        <w:t>organization</w:t>
      </w:r>
      <w:r w:rsidRPr="00790CC7">
        <w:rPr>
          <w:rFonts w:cs="TimesNewRomanPS"/>
          <w:color w:val="231F20"/>
          <w:szCs w:val="22"/>
          <w:lang w:val="en-US" w:eastAsia="en-US"/>
        </w:rPr>
        <w:t>, whether or not s/he is compensated</w:t>
      </w:r>
      <w:r w:rsidR="009D7A0D">
        <w:rPr>
          <w:rFonts w:cs="TimesNewRomanPS"/>
          <w:color w:val="231F20"/>
          <w:szCs w:val="22"/>
          <w:lang w:val="en-US" w:eastAsia="en-US"/>
        </w:rPr>
        <w:t xml:space="preserve"> </w:t>
      </w:r>
      <w:r w:rsidRPr="00790CC7">
        <w:rPr>
          <w:rFonts w:cs="TimesNewRomanPS"/>
          <w:color w:val="231F20"/>
          <w:szCs w:val="22"/>
          <w:lang w:val="en-US" w:eastAsia="en-US"/>
        </w:rPr>
        <w:t>monetarily.</w:t>
      </w:r>
      <w:r w:rsidR="009D7A0D">
        <w:rPr>
          <w:rFonts w:cs="TimesNewRomanPS"/>
          <w:color w:val="231F20"/>
          <w:szCs w:val="22"/>
          <w:lang w:val="en-US" w:eastAsia="en-US"/>
        </w:rPr>
        <w:t xml:space="preserve"> S</w:t>
      </w:r>
      <w:r w:rsidR="009D7A0D" w:rsidRPr="00790CC7">
        <w:rPr>
          <w:rFonts w:cs="TimesNewRomanPS"/>
          <w:color w:val="231F20"/>
          <w:szCs w:val="22"/>
          <w:lang w:val="en-US" w:eastAsia="en-US"/>
        </w:rPr>
        <w:t xml:space="preserve">taff member is </w:t>
      </w:r>
      <w:r w:rsidR="009D7A0D">
        <w:rPr>
          <w:rFonts w:cs="TimesNewRomanPS"/>
          <w:color w:val="231F20"/>
          <w:szCs w:val="22"/>
          <w:lang w:val="en-US" w:eastAsia="en-US"/>
        </w:rPr>
        <w:t>this context means the same as Personnel.</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Subject of the complaint (SOC</w:t>
      </w:r>
      <w:r w:rsidRPr="00790CC7">
        <w:rPr>
          <w:rFonts w:cs="TimesNewRomanPS"/>
          <w:color w:val="006891"/>
          <w:szCs w:val="22"/>
          <w:lang w:val="en-US" w:eastAsia="en-US"/>
        </w:rPr>
        <w:t xml:space="preserve">) </w:t>
      </w:r>
      <w:r w:rsidRPr="00790CC7">
        <w:rPr>
          <w:rFonts w:cs="TimesNewRomanPS"/>
          <w:color w:val="231F20"/>
          <w:szCs w:val="22"/>
          <w:lang w:val="en-US" w:eastAsia="en-US"/>
        </w:rPr>
        <w:t>– the person alleged to have perpetrated the misconduct in the complaint.</w:t>
      </w:r>
    </w:p>
    <w:p w:rsidR="00C264C7" w:rsidRPr="004839C4"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Survivor or victim </w:t>
      </w:r>
      <w:r w:rsidRPr="00790CC7">
        <w:rPr>
          <w:rFonts w:cs="TimesNewRomanPS"/>
          <w:color w:val="231F20"/>
          <w:szCs w:val="22"/>
          <w:lang w:val="en-US" w:eastAsia="en-US"/>
        </w:rPr>
        <w:t>– the person who is, or has been, sexually exploited or abused. This term implies</w:t>
      </w:r>
      <w:r w:rsidR="00790CC7">
        <w:rPr>
          <w:rFonts w:cs="TimesNewRomanPS"/>
          <w:color w:val="231F20"/>
          <w:szCs w:val="22"/>
          <w:lang w:val="en-US" w:eastAsia="en-US"/>
        </w:rPr>
        <w:t xml:space="preserve"> </w:t>
      </w:r>
      <w:r w:rsidRPr="00790CC7">
        <w:rPr>
          <w:rFonts w:cs="TimesNewRomanPS"/>
          <w:color w:val="231F20"/>
          <w:szCs w:val="22"/>
          <w:lang w:val="en-US" w:eastAsia="en-US"/>
        </w:rPr>
        <w:t>strength, resilience and the capacity to survive.</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Whistle-blowing policy </w:t>
      </w:r>
      <w:r w:rsidRPr="00790CC7">
        <w:rPr>
          <w:rFonts w:cs="TimesNewRomanPS"/>
          <w:color w:val="231F20"/>
          <w:szCs w:val="22"/>
          <w:lang w:val="en-US" w:eastAsia="en-US"/>
        </w:rPr>
        <w:t xml:space="preserve">– an </w:t>
      </w:r>
      <w:r w:rsidR="00790CC7" w:rsidRPr="00790CC7">
        <w:rPr>
          <w:rFonts w:cs="TimesNewRomanPS"/>
          <w:color w:val="231F20"/>
          <w:szCs w:val="22"/>
          <w:lang w:val="en-US" w:eastAsia="en-US"/>
        </w:rPr>
        <w:t>organizational</w:t>
      </w:r>
      <w:r w:rsidRPr="00790CC7">
        <w:rPr>
          <w:rFonts w:cs="TimesNewRomanPS"/>
          <w:color w:val="231F20"/>
          <w:szCs w:val="22"/>
          <w:lang w:val="en-US" w:eastAsia="en-US"/>
        </w:rPr>
        <w:t xml:space="preserve"> policy which encourages staff members to report concerns or</w:t>
      </w:r>
      <w:r w:rsidR="00790CC7">
        <w:rPr>
          <w:rFonts w:cs="TimesNewRomanPS"/>
          <w:color w:val="231F20"/>
          <w:szCs w:val="22"/>
          <w:lang w:val="en-US" w:eastAsia="en-US"/>
        </w:rPr>
        <w:t xml:space="preserve"> </w:t>
      </w:r>
      <w:r w:rsidRPr="00790CC7">
        <w:rPr>
          <w:rFonts w:cs="TimesNewRomanPS"/>
          <w:color w:val="231F20"/>
          <w:szCs w:val="22"/>
          <w:lang w:val="en-US" w:eastAsia="en-US"/>
        </w:rPr>
        <w:t xml:space="preserve">suspicions of misconduct by colleagues. The reports may concern people at other </w:t>
      </w:r>
      <w:r w:rsidR="00790CC7" w:rsidRPr="00790CC7">
        <w:rPr>
          <w:rFonts w:cs="TimesNewRomanPS"/>
          <w:color w:val="231F20"/>
          <w:szCs w:val="22"/>
          <w:lang w:val="en-US" w:eastAsia="en-US"/>
        </w:rPr>
        <w:t>organizations</w:t>
      </w:r>
      <w:r w:rsidRPr="00790CC7">
        <w:rPr>
          <w:rFonts w:cs="TimesNewRomanPS"/>
          <w:color w:val="231F20"/>
          <w:szCs w:val="22"/>
          <w:lang w:val="en-US" w:eastAsia="en-US"/>
        </w:rPr>
        <w:t xml:space="preserve"> and people</w:t>
      </w:r>
      <w:r w:rsidR="00790CC7">
        <w:rPr>
          <w:rFonts w:cs="TimesNewRomanPS"/>
          <w:color w:val="231F20"/>
          <w:szCs w:val="22"/>
          <w:lang w:val="en-US" w:eastAsia="en-US"/>
        </w:rPr>
        <w:t xml:space="preserve"> </w:t>
      </w:r>
      <w:r w:rsidRPr="00790CC7">
        <w:rPr>
          <w:rFonts w:cs="TimesNewRomanPS"/>
          <w:color w:val="231F20"/>
          <w:szCs w:val="22"/>
          <w:lang w:val="en-US" w:eastAsia="en-US"/>
        </w:rPr>
        <w:t xml:space="preserve">at other levels in the </w:t>
      </w:r>
      <w:r w:rsidR="00790CC7" w:rsidRPr="00790CC7">
        <w:rPr>
          <w:rFonts w:cs="TimesNewRomanPS"/>
          <w:color w:val="231F20"/>
          <w:szCs w:val="22"/>
          <w:lang w:val="en-US" w:eastAsia="en-US"/>
        </w:rPr>
        <w:t>organization’s</w:t>
      </w:r>
      <w:r w:rsidRPr="00790CC7">
        <w:rPr>
          <w:rFonts w:cs="TimesNewRomanPS"/>
          <w:color w:val="231F20"/>
          <w:szCs w:val="22"/>
          <w:lang w:val="en-US" w:eastAsia="en-US"/>
        </w:rPr>
        <w:t xml:space="preserve"> hierarchy.</w:t>
      </w:r>
    </w:p>
    <w:p w:rsidR="00C264C7" w:rsidRPr="00790CC7" w:rsidRDefault="00C264C7" w:rsidP="00790CC7">
      <w:pPr>
        <w:autoSpaceDE w:val="0"/>
        <w:autoSpaceDN w:val="0"/>
        <w:adjustRightInd w:val="0"/>
        <w:spacing w:line="276" w:lineRule="auto"/>
        <w:rPr>
          <w:rFonts w:cs="TimesNewRomanPS"/>
          <w:color w:val="231F20"/>
          <w:szCs w:val="22"/>
          <w:lang w:val="en-US" w:eastAsia="en-US"/>
        </w:rPr>
      </w:pPr>
      <w:r w:rsidRPr="00790CC7">
        <w:rPr>
          <w:rFonts w:cs="TimesNewRomanPS-Bold"/>
          <w:b/>
          <w:bCs/>
          <w:color w:val="006891"/>
          <w:szCs w:val="22"/>
          <w:lang w:val="en-US" w:eastAsia="en-US"/>
        </w:rPr>
        <w:t xml:space="preserve">Witness </w:t>
      </w:r>
      <w:r w:rsidRPr="00790CC7">
        <w:rPr>
          <w:rFonts w:cs="TimesNewRomanPS"/>
          <w:color w:val="231F20"/>
          <w:szCs w:val="22"/>
          <w:lang w:val="en-US" w:eastAsia="en-US"/>
        </w:rPr>
        <w:t xml:space="preserve">– a person who gives testimony or evidence in the investigation, including the </w:t>
      </w:r>
      <w:r w:rsidR="004839C4">
        <w:rPr>
          <w:rFonts w:cs="TimesNewRomanPS"/>
          <w:color w:val="231F20"/>
          <w:szCs w:val="22"/>
          <w:lang w:val="en-US" w:eastAsia="en-US"/>
        </w:rPr>
        <w:t xml:space="preserve">person who has experienced the sexual exploitation and/or abuse </w:t>
      </w:r>
      <w:r w:rsidRPr="00790CC7">
        <w:rPr>
          <w:rFonts w:cs="TimesNewRomanPS"/>
          <w:color w:val="231F20"/>
          <w:szCs w:val="22"/>
          <w:lang w:val="en-US" w:eastAsia="en-US"/>
        </w:rPr>
        <w:t>the complainant,</w:t>
      </w:r>
      <w:r w:rsidR="00790CC7">
        <w:rPr>
          <w:rFonts w:cs="TimesNewRomanPS"/>
          <w:color w:val="231F20"/>
          <w:szCs w:val="22"/>
          <w:lang w:val="en-US" w:eastAsia="en-US"/>
        </w:rPr>
        <w:t xml:space="preserve"> </w:t>
      </w:r>
      <w:r w:rsidRPr="00790CC7">
        <w:rPr>
          <w:rFonts w:cs="TimesNewRomanPS"/>
          <w:color w:val="231F20"/>
          <w:szCs w:val="22"/>
          <w:lang w:val="en-US" w:eastAsia="en-US"/>
        </w:rPr>
        <w:t>a person of concern, a staff member of a partner agency, the subject of the complaint or another</w:t>
      </w:r>
      <w:r w:rsidR="00790CC7">
        <w:rPr>
          <w:rFonts w:cs="TimesNewRomanPS"/>
          <w:color w:val="231F20"/>
          <w:szCs w:val="22"/>
          <w:lang w:val="en-US" w:eastAsia="en-US"/>
        </w:rPr>
        <w:t xml:space="preserve"> </w:t>
      </w:r>
      <w:r w:rsidRPr="00790CC7">
        <w:rPr>
          <w:rFonts w:cs="TimesNewRomanPS"/>
          <w:color w:val="231F20"/>
          <w:szCs w:val="22"/>
          <w:lang w:val="en-US" w:eastAsia="en-US"/>
        </w:rPr>
        <w:t>staff member</w:t>
      </w:r>
      <w:r w:rsidR="00944F9A">
        <w:rPr>
          <w:rFonts w:cs="TimesNewRomanPS"/>
          <w:color w:val="231F20"/>
          <w:szCs w:val="22"/>
          <w:lang w:val="en-US" w:eastAsia="en-US"/>
        </w:rPr>
        <w:t>, etc</w:t>
      </w:r>
      <w:r w:rsidRPr="00790CC7">
        <w:rPr>
          <w:rFonts w:cs="TimesNewRomanPS"/>
          <w:color w:val="231F20"/>
          <w:szCs w:val="22"/>
          <w:lang w:val="en-US" w:eastAsia="en-US"/>
        </w:rPr>
        <w:t>.</w:t>
      </w:r>
    </w:p>
    <w:p w:rsidR="005D16D5" w:rsidRDefault="005D16D5">
      <w:pPr>
        <w:rPr>
          <w:rFonts w:cs="Calibri"/>
          <w:szCs w:val="22"/>
        </w:rPr>
      </w:pPr>
      <w:r>
        <w:rPr>
          <w:rFonts w:cs="Calibri"/>
          <w:szCs w:val="22"/>
        </w:rPr>
        <w:lastRenderedPageBreak/>
        <w:br w:type="page"/>
      </w:r>
    </w:p>
    <w:p w:rsidR="008B0A1A" w:rsidRPr="003C6ED7" w:rsidRDefault="008B0A1A" w:rsidP="005400C9">
      <w:pPr>
        <w:pStyle w:val="Heading1"/>
        <w:numPr>
          <w:ilvl w:val="0"/>
          <w:numId w:val="0"/>
        </w:numPr>
        <w:rPr>
          <w:rFonts w:asciiTheme="minorHAnsi" w:hAnsiTheme="minorHAnsi"/>
        </w:rPr>
      </w:pPr>
      <w:bookmarkStart w:id="18" w:name="_Toc351115017"/>
      <w:r w:rsidRPr="003C6ED7">
        <w:rPr>
          <w:rFonts w:asciiTheme="minorHAnsi" w:hAnsiTheme="minorHAnsi"/>
        </w:rPr>
        <w:lastRenderedPageBreak/>
        <w:t xml:space="preserve">Purpose </w:t>
      </w:r>
      <w:r w:rsidR="004A7C0A" w:rsidRPr="003C6ED7">
        <w:rPr>
          <w:rFonts w:asciiTheme="minorHAnsi" w:hAnsiTheme="minorHAnsi"/>
        </w:rPr>
        <w:t xml:space="preserve">and </w:t>
      </w:r>
      <w:r w:rsidR="00D177DF" w:rsidRPr="003C6ED7">
        <w:rPr>
          <w:rFonts w:asciiTheme="minorHAnsi" w:hAnsiTheme="minorHAnsi"/>
        </w:rPr>
        <w:t xml:space="preserve">structure </w:t>
      </w:r>
      <w:r w:rsidRPr="003C6ED7">
        <w:rPr>
          <w:rFonts w:asciiTheme="minorHAnsi" w:hAnsiTheme="minorHAnsi"/>
        </w:rPr>
        <w:t xml:space="preserve">of the </w:t>
      </w:r>
      <w:r w:rsidR="005400C9" w:rsidRPr="003C6ED7">
        <w:rPr>
          <w:rFonts w:asciiTheme="minorHAnsi" w:hAnsiTheme="minorHAnsi"/>
        </w:rPr>
        <w:t>Guidelines</w:t>
      </w:r>
      <w:bookmarkEnd w:id="18"/>
    </w:p>
    <w:p w:rsidR="00940DB6" w:rsidRPr="003C6ED7" w:rsidRDefault="00940DB6" w:rsidP="001D6587">
      <w:pPr>
        <w:jc w:val="both"/>
        <w:rPr>
          <w:rFonts w:cs="Calibri"/>
          <w:szCs w:val="22"/>
        </w:rPr>
      </w:pPr>
    </w:p>
    <w:p w:rsidR="00D84117" w:rsidRPr="003C6ED7" w:rsidRDefault="00940DB6" w:rsidP="001D6587">
      <w:pPr>
        <w:jc w:val="both"/>
        <w:rPr>
          <w:rFonts w:cs="Calibri"/>
          <w:szCs w:val="22"/>
        </w:rPr>
      </w:pPr>
      <w:r w:rsidRPr="003C6ED7">
        <w:rPr>
          <w:rFonts w:cs="Calibri"/>
          <w:szCs w:val="22"/>
        </w:rPr>
        <w:t xml:space="preserve">The purpose </w:t>
      </w:r>
      <w:r w:rsidR="00B87044" w:rsidRPr="003C6ED7">
        <w:rPr>
          <w:rFonts w:cs="Calibri"/>
          <w:szCs w:val="22"/>
        </w:rPr>
        <w:t xml:space="preserve">of </w:t>
      </w:r>
      <w:r w:rsidRPr="003C6ED7">
        <w:rPr>
          <w:rFonts w:cs="Calibri"/>
          <w:szCs w:val="22"/>
        </w:rPr>
        <w:t xml:space="preserve">developing </w:t>
      </w:r>
      <w:r w:rsidR="00780D66" w:rsidRPr="003C6ED7">
        <w:rPr>
          <w:rFonts w:cs="Calibri"/>
          <w:szCs w:val="22"/>
        </w:rPr>
        <w:t>the</w:t>
      </w:r>
      <w:r w:rsidR="00DD382D" w:rsidRPr="003C6ED7">
        <w:rPr>
          <w:rFonts w:cs="Calibri"/>
          <w:szCs w:val="22"/>
        </w:rPr>
        <w:t>se</w:t>
      </w:r>
      <w:r w:rsidR="00780D66" w:rsidRPr="003C6ED7">
        <w:rPr>
          <w:rFonts w:cs="Calibri"/>
          <w:szCs w:val="22"/>
        </w:rPr>
        <w:t xml:space="preserve"> </w:t>
      </w:r>
      <w:r w:rsidR="00DD382D" w:rsidRPr="003C6ED7">
        <w:rPr>
          <w:rFonts w:cs="Calibri"/>
          <w:szCs w:val="22"/>
        </w:rPr>
        <w:t>Guidelines</w:t>
      </w:r>
      <w:r w:rsidR="005D5ED2" w:rsidRPr="003C6ED7">
        <w:rPr>
          <w:rFonts w:cs="Calibri"/>
          <w:i/>
          <w:szCs w:val="22"/>
        </w:rPr>
        <w:t xml:space="preserve"> </w:t>
      </w:r>
      <w:r w:rsidR="00780D66" w:rsidRPr="003C6ED7">
        <w:rPr>
          <w:rFonts w:cs="Calibri"/>
          <w:szCs w:val="22"/>
        </w:rPr>
        <w:t xml:space="preserve">is to provide guidance to members of the ‘Inter-Agency Standing Committee (IASC) Task Force on Protection from Sexual Exploitation and Abuse (PSEA) by our own staff’ to implement </w:t>
      </w:r>
      <w:r w:rsidR="00B87044" w:rsidRPr="003C6ED7">
        <w:rPr>
          <w:rFonts w:cs="Calibri"/>
          <w:szCs w:val="22"/>
        </w:rPr>
        <w:t xml:space="preserve">the Minimum Operating Standards on </w:t>
      </w:r>
      <w:r w:rsidR="00D84117" w:rsidRPr="003C6ED7">
        <w:rPr>
          <w:rFonts w:cs="Calibri"/>
          <w:szCs w:val="22"/>
        </w:rPr>
        <w:t>PSEA</w:t>
      </w:r>
      <w:r w:rsidR="00B87044" w:rsidRPr="003C6ED7">
        <w:rPr>
          <w:rFonts w:cs="Calibri"/>
          <w:szCs w:val="22"/>
        </w:rPr>
        <w:t xml:space="preserve"> (MOS-PSEA)</w:t>
      </w:r>
      <w:r w:rsidR="00D84117" w:rsidRPr="003C6ED7">
        <w:rPr>
          <w:rFonts w:cs="Calibri"/>
          <w:szCs w:val="22"/>
        </w:rPr>
        <w:t>.</w:t>
      </w:r>
      <w:r w:rsidR="00944F9A">
        <w:rPr>
          <w:rFonts w:cs="Calibri"/>
          <w:szCs w:val="22"/>
        </w:rPr>
        <w:t xml:space="preserve"> They are the result of an idea that was suggested at the IASC Task Force’s meeting on 7 February 2012, to develop technical notes to accompany the MOS-PSEA.</w:t>
      </w:r>
      <w:r w:rsidR="00944F9A" w:rsidRPr="003C6ED7">
        <w:rPr>
          <w:rFonts w:cs="Calibri"/>
          <w:szCs w:val="22"/>
        </w:rPr>
        <w:t xml:space="preserve">  </w:t>
      </w:r>
    </w:p>
    <w:p w:rsidR="00D84117" w:rsidRPr="003C6ED7" w:rsidRDefault="00D84117" w:rsidP="001D6587">
      <w:pPr>
        <w:jc w:val="both"/>
        <w:rPr>
          <w:rFonts w:cs="Calibri"/>
          <w:szCs w:val="22"/>
        </w:rPr>
      </w:pPr>
    </w:p>
    <w:p w:rsidR="007167A7" w:rsidRDefault="007167A7" w:rsidP="007167A7">
      <w:pPr>
        <w:jc w:val="both"/>
        <w:rPr>
          <w:rFonts w:cs="Calibri"/>
          <w:szCs w:val="22"/>
        </w:rPr>
      </w:pPr>
      <w:r w:rsidRPr="003C6ED7">
        <w:rPr>
          <w:rFonts w:cs="Calibri"/>
          <w:szCs w:val="22"/>
        </w:rPr>
        <w:t xml:space="preserve">The MOS-PSEA are modelled after the well-known Minimum Operating Security Standards for Staff Safety (or MOSS) compliance mechanism, which is mandatory for the </w:t>
      </w:r>
      <w:r w:rsidR="00DD382D" w:rsidRPr="003C6ED7">
        <w:rPr>
          <w:rFonts w:cs="Calibri"/>
          <w:szCs w:val="22"/>
        </w:rPr>
        <w:t>United Nations (</w:t>
      </w:r>
      <w:r w:rsidRPr="003C6ED7">
        <w:rPr>
          <w:rFonts w:cs="Calibri"/>
          <w:szCs w:val="22"/>
        </w:rPr>
        <w:t>UN</w:t>
      </w:r>
      <w:r w:rsidR="00DD382D" w:rsidRPr="003C6ED7">
        <w:rPr>
          <w:rFonts w:cs="Calibri"/>
          <w:szCs w:val="22"/>
        </w:rPr>
        <w:t>)</w:t>
      </w:r>
      <w:r w:rsidRPr="003C6ED7">
        <w:rPr>
          <w:rFonts w:cs="Calibri"/>
          <w:szCs w:val="22"/>
        </w:rPr>
        <w:t xml:space="preserve"> System to ensure there is a common set of requirements that all agencies follow in order to ensure staff safety. </w:t>
      </w:r>
    </w:p>
    <w:p w:rsidR="00944F9A" w:rsidRPr="003C6ED7" w:rsidRDefault="00944F9A" w:rsidP="007167A7">
      <w:pPr>
        <w:jc w:val="both"/>
        <w:rPr>
          <w:rFonts w:cs="Calibri"/>
          <w:szCs w:val="22"/>
        </w:rPr>
      </w:pPr>
    </w:p>
    <w:p w:rsidR="007167A7" w:rsidRPr="003C6ED7" w:rsidRDefault="007167A7" w:rsidP="007167A7">
      <w:pPr>
        <w:jc w:val="both"/>
        <w:rPr>
          <w:rFonts w:cs="Calibri"/>
          <w:szCs w:val="22"/>
        </w:rPr>
      </w:pPr>
      <w:r w:rsidRPr="003C6ED7">
        <w:rPr>
          <w:rFonts w:cs="Calibri"/>
          <w:szCs w:val="22"/>
        </w:rPr>
        <w:t>The MOS-PSEA are based on:</w:t>
      </w:r>
    </w:p>
    <w:p w:rsidR="007167A7" w:rsidRPr="003C6ED7" w:rsidRDefault="007167A7" w:rsidP="007167A7">
      <w:pPr>
        <w:jc w:val="both"/>
        <w:rPr>
          <w:rFonts w:cs="Calibri"/>
          <w:szCs w:val="22"/>
        </w:rPr>
      </w:pPr>
    </w:p>
    <w:p w:rsidR="007167A7" w:rsidRPr="003C6ED7" w:rsidRDefault="007167A7" w:rsidP="00FF2BA0">
      <w:pPr>
        <w:numPr>
          <w:ilvl w:val="0"/>
          <w:numId w:val="1"/>
        </w:numPr>
        <w:jc w:val="both"/>
        <w:rPr>
          <w:rFonts w:cs="Calibri"/>
          <w:szCs w:val="22"/>
        </w:rPr>
      </w:pPr>
      <w:r w:rsidRPr="003C6ED7">
        <w:rPr>
          <w:rFonts w:cs="Calibri"/>
          <w:szCs w:val="22"/>
        </w:rPr>
        <w:t xml:space="preserve">The Statement of Commitment on Eliminating Sexual Exploitation and Abuse by UN and Non-UN Personnel, August 2008 </w:t>
      </w:r>
    </w:p>
    <w:p w:rsidR="007167A7" w:rsidRPr="003C6ED7" w:rsidRDefault="007167A7" w:rsidP="00FF2BA0">
      <w:pPr>
        <w:numPr>
          <w:ilvl w:val="0"/>
          <w:numId w:val="1"/>
        </w:numPr>
        <w:jc w:val="both"/>
        <w:rPr>
          <w:rFonts w:cs="Calibri"/>
          <w:szCs w:val="22"/>
        </w:rPr>
      </w:pPr>
      <w:r w:rsidRPr="003C6ED7">
        <w:rPr>
          <w:rFonts w:cs="Calibri"/>
          <w:szCs w:val="22"/>
        </w:rPr>
        <w:t>The Global Review of protection from Sexual Exploitation and Abuse by UN, NGO, IOM and IFRC Personnel, July 2010</w:t>
      </w:r>
    </w:p>
    <w:p w:rsidR="007167A7" w:rsidRPr="003C6ED7" w:rsidRDefault="007167A7" w:rsidP="00FF2BA0">
      <w:pPr>
        <w:numPr>
          <w:ilvl w:val="0"/>
          <w:numId w:val="1"/>
        </w:numPr>
        <w:jc w:val="both"/>
        <w:rPr>
          <w:rFonts w:cs="Calibri"/>
          <w:szCs w:val="22"/>
        </w:rPr>
      </w:pPr>
      <w:r w:rsidRPr="003C6ED7">
        <w:rPr>
          <w:rFonts w:cs="Calibri"/>
          <w:szCs w:val="22"/>
        </w:rPr>
        <w:t xml:space="preserve">The IASC Six Core Principles Relating to Sexual Exploitation and Abuse, June 2002 </w:t>
      </w:r>
    </w:p>
    <w:p w:rsidR="007167A7" w:rsidRDefault="007167A7" w:rsidP="007167A7">
      <w:pPr>
        <w:jc w:val="both"/>
        <w:rPr>
          <w:rFonts w:cs="Calibri"/>
          <w:szCs w:val="22"/>
        </w:rPr>
      </w:pPr>
    </w:p>
    <w:p w:rsidR="004F3204" w:rsidRDefault="004F3204" w:rsidP="004F3204">
      <w:pPr>
        <w:jc w:val="both"/>
        <w:rPr>
          <w:rFonts w:cs="Calibri"/>
          <w:szCs w:val="22"/>
        </w:rPr>
      </w:pPr>
      <w:r>
        <w:rPr>
          <w:rFonts w:cs="Calibri"/>
          <w:szCs w:val="22"/>
        </w:rPr>
        <w:t xml:space="preserve">After being developed for several months, the eight MOS-PSEA were finally endorsed by the IASC Task Force on PSEA’s members during the April 2012 meeting. </w:t>
      </w:r>
    </w:p>
    <w:p w:rsidR="004F3204" w:rsidRPr="003C6ED7" w:rsidRDefault="004F3204" w:rsidP="007167A7">
      <w:pPr>
        <w:jc w:val="both"/>
        <w:rPr>
          <w:rFonts w:cs="Calibri"/>
          <w:szCs w:val="22"/>
        </w:rPr>
      </w:pPr>
    </w:p>
    <w:p w:rsidR="007167A7" w:rsidRPr="003C6ED7" w:rsidRDefault="007167A7" w:rsidP="007167A7">
      <w:pPr>
        <w:jc w:val="both"/>
        <w:rPr>
          <w:rFonts w:cs="Calibri"/>
          <w:szCs w:val="22"/>
        </w:rPr>
      </w:pPr>
      <w:r w:rsidRPr="003C6ED7">
        <w:rPr>
          <w:rFonts w:cs="Calibri"/>
          <w:szCs w:val="22"/>
        </w:rPr>
        <w:t xml:space="preserve">The four pillars of the current PSEA work </w:t>
      </w:r>
      <w:r w:rsidR="008164AE" w:rsidRPr="003C6ED7">
        <w:rPr>
          <w:rFonts w:cs="Calibri"/>
          <w:szCs w:val="22"/>
        </w:rPr>
        <w:t>provide</w:t>
      </w:r>
      <w:r w:rsidRPr="003C6ED7">
        <w:rPr>
          <w:rFonts w:cs="Calibri"/>
          <w:szCs w:val="22"/>
        </w:rPr>
        <w:t xml:space="preserve"> the framework for the </w:t>
      </w:r>
      <w:r w:rsidR="008035FF" w:rsidRPr="003C6ED7">
        <w:rPr>
          <w:rFonts w:cs="Calibri"/>
          <w:szCs w:val="22"/>
        </w:rPr>
        <w:t xml:space="preserve">eight </w:t>
      </w:r>
      <w:r w:rsidR="004F3204">
        <w:rPr>
          <w:rFonts w:cs="Calibri"/>
          <w:szCs w:val="22"/>
        </w:rPr>
        <w:t>MOS</w:t>
      </w:r>
      <w:r w:rsidR="00B4543E" w:rsidRPr="003C6ED7">
        <w:rPr>
          <w:rFonts w:cs="Calibri"/>
          <w:szCs w:val="22"/>
        </w:rPr>
        <w:t xml:space="preserve"> and are as follows</w:t>
      </w:r>
      <w:r w:rsidRPr="003C6ED7">
        <w:rPr>
          <w:rFonts w:cs="Calibri"/>
          <w:szCs w:val="22"/>
        </w:rPr>
        <w:t>:</w:t>
      </w:r>
    </w:p>
    <w:p w:rsidR="007167A7" w:rsidRPr="003C6ED7" w:rsidRDefault="007167A7" w:rsidP="007167A7">
      <w:pPr>
        <w:jc w:val="both"/>
        <w:rPr>
          <w:rFonts w:cs="Calibri"/>
          <w:szCs w:val="22"/>
        </w:rPr>
      </w:pPr>
    </w:p>
    <w:p w:rsidR="001651DE" w:rsidRPr="003C6ED7" w:rsidRDefault="008035FF" w:rsidP="001651DE">
      <w:pPr>
        <w:jc w:val="both"/>
        <w:rPr>
          <w:rFonts w:cs="Calibri"/>
          <w:b/>
          <w:szCs w:val="22"/>
        </w:rPr>
      </w:pPr>
      <w:r w:rsidRPr="003C6ED7">
        <w:rPr>
          <w:rFonts w:cs="Calibri"/>
          <w:b/>
          <w:szCs w:val="22"/>
        </w:rPr>
        <w:t xml:space="preserve">1. </w:t>
      </w:r>
      <w:r w:rsidR="007167A7" w:rsidRPr="003C6ED7">
        <w:rPr>
          <w:rFonts w:cs="Calibri"/>
          <w:b/>
          <w:szCs w:val="22"/>
        </w:rPr>
        <w:t>Management and coordination</w:t>
      </w:r>
    </w:p>
    <w:p w:rsidR="001651DE" w:rsidRPr="003C6ED7" w:rsidRDefault="001651DE" w:rsidP="001651DE">
      <w:pPr>
        <w:jc w:val="both"/>
        <w:rPr>
          <w:rFonts w:cs="Calibri"/>
          <w:b/>
          <w:szCs w:val="22"/>
        </w:rPr>
      </w:pPr>
    </w:p>
    <w:p w:rsidR="001651DE" w:rsidRPr="003C6ED7" w:rsidRDefault="001651DE" w:rsidP="00FF2BA0">
      <w:pPr>
        <w:numPr>
          <w:ilvl w:val="0"/>
          <w:numId w:val="2"/>
        </w:numPr>
        <w:jc w:val="both"/>
        <w:rPr>
          <w:rFonts w:cs="Calibri"/>
          <w:szCs w:val="22"/>
        </w:rPr>
      </w:pPr>
      <w:r w:rsidRPr="003C6ED7">
        <w:rPr>
          <w:rFonts w:cs="Calibri"/>
          <w:szCs w:val="22"/>
        </w:rPr>
        <w:t xml:space="preserve">Effective policy development and implementation </w:t>
      </w:r>
    </w:p>
    <w:p w:rsidR="001651DE" w:rsidRPr="003C6ED7" w:rsidRDefault="001651DE" w:rsidP="00FF2BA0">
      <w:pPr>
        <w:numPr>
          <w:ilvl w:val="0"/>
          <w:numId w:val="2"/>
        </w:numPr>
        <w:jc w:val="both"/>
        <w:rPr>
          <w:rFonts w:cs="Calibri"/>
          <w:szCs w:val="22"/>
        </w:rPr>
      </w:pPr>
      <w:r w:rsidRPr="003C6ED7">
        <w:rPr>
          <w:rFonts w:cs="Calibri"/>
          <w:szCs w:val="22"/>
        </w:rPr>
        <w:t>Cooperative arrangements</w:t>
      </w:r>
    </w:p>
    <w:p w:rsidR="007167A7" w:rsidRPr="003C6ED7" w:rsidRDefault="001651DE" w:rsidP="00FF2BA0">
      <w:pPr>
        <w:numPr>
          <w:ilvl w:val="0"/>
          <w:numId w:val="2"/>
        </w:numPr>
        <w:jc w:val="both"/>
        <w:rPr>
          <w:rFonts w:cs="Calibri"/>
          <w:szCs w:val="22"/>
        </w:rPr>
      </w:pPr>
      <w:r w:rsidRPr="003C6ED7">
        <w:rPr>
          <w:rFonts w:cs="Calibri"/>
          <w:szCs w:val="22"/>
        </w:rPr>
        <w:t xml:space="preserve">A dedicated department/focal point is committed to PSEA </w:t>
      </w:r>
    </w:p>
    <w:p w:rsidR="001651DE" w:rsidRPr="003C6ED7" w:rsidRDefault="001651DE" w:rsidP="001651DE">
      <w:pPr>
        <w:ind w:left="720"/>
        <w:jc w:val="both"/>
        <w:rPr>
          <w:rFonts w:cs="Calibri"/>
          <w:szCs w:val="22"/>
        </w:rPr>
      </w:pPr>
    </w:p>
    <w:p w:rsidR="001651DE" w:rsidRPr="003C6ED7" w:rsidRDefault="008035FF" w:rsidP="001651DE">
      <w:pPr>
        <w:jc w:val="both"/>
        <w:rPr>
          <w:rFonts w:cs="Calibri"/>
          <w:b/>
          <w:szCs w:val="22"/>
        </w:rPr>
      </w:pPr>
      <w:r w:rsidRPr="003C6ED7">
        <w:rPr>
          <w:rFonts w:cs="Calibri"/>
          <w:b/>
          <w:szCs w:val="22"/>
        </w:rPr>
        <w:t xml:space="preserve">2. </w:t>
      </w:r>
      <w:r w:rsidR="007167A7" w:rsidRPr="003C6ED7">
        <w:rPr>
          <w:rFonts w:cs="Calibri"/>
          <w:b/>
          <w:szCs w:val="22"/>
        </w:rPr>
        <w:t>Engagement with and suppor</w:t>
      </w:r>
      <w:r w:rsidR="001651DE" w:rsidRPr="003C6ED7">
        <w:rPr>
          <w:rFonts w:cs="Calibri"/>
          <w:b/>
          <w:szCs w:val="22"/>
        </w:rPr>
        <w:t>t of local community population</w:t>
      </w:r>
      <w:r w:rsidR="007167A7" w:rsidRPr="003C6ED7">
        <w:rPr>
          <w:rFonts w:cs="Calibri"/>
          <w:b/>
          <w:szCs w:val="22"/>
        </w:rPr>
        <w:t xml:space="preserve"> </w:t>
      </w:r>
    </w:p>
    <w:p w:rsidR="008035FF" w:rsidRPr="003C6ED7" w:rsidRDefault="008035FF" w:rsidP="001651DE">
      <w:pPr>
        <w:jc w:val="both"/>
        <w:rPr>
          <w:rFonts w:cs="Calibri"/>
          <w:b/>
          <w:szCs w:val="22"/>
        </w:rPr>
      </w:pPr>
    </w:p>
    <w:p w:rsidR="007167A7" w:rsidRPr="003C6ED7" w:rsidRDefault="001651DE" w:rsidP="00FF2BA0">
      <w:pPr>
        <w:numPr>
          <w:ilvl w:val="0"/>
          <w:numId w:val="3"/>
        </w:numPr>
        <w:jc w:val="both"/>
        <w:rPr>
          <w:rFonts w:cs="Calibri"/>
          <w:szCs w:val="22"/>
        </w:rPr>
      </w:pPr>
      <w:r w:rsidRPr="003C6ED7">
        <w:rPr>
          <w:rFonts w:cs="Calibri"/>
          <w:szCs w:val="22"/>
        </w:rPr>
        <w:t>Effective and comprehensive communication from HQ to the field on expectations regarding raising beneficiary awareness on PSEA</w:t>
      </w:r>
    </w:p>
    <w:p w:rsidR="001651DE" w:rsidRPr="003C6ED7" w:rsidRDefault="001651DE" w:rsidP="00FF2BA0">
      <w:pPr>
        <w:numPr>
          <w:ilvl w:val="0"/>
          <w:numId w:val="3"/>
        </w:numPr>
        <w:jc w:val="both"/>
        <w:rPr>
          <w:rFonts w:cs="Calibri"/>
          <w:szCs w:val="22"/>
        </w:rPr>
      </w:pPr>
      <w:r w:rsidRPr="003C6ED7">
        <w:rPr>
          <w:rFonts w:cs="Calibri"/>
          <w:szCs w:val="22"/>
        </w:rPr>
        <w:t>Effective community based complaints mechanisms (CBCM), including victim assistance.</w:t>
      </w:r>
    </w:p>
    <w:p w:rsidR="008035FF" w:rsidRPr="003C6ED7" w:rsidRDefault="008035FF" w:rsidP="001651DE">
      <w:pPr>
        <w:jc w:val="both"/>
        <w:rPr>
          <w:rFonts w:cs="Calibri"/>
          <w:b/>
          <w:szCs w:val="22"/>
        </w:rPr>
      </w:pPr>
    </w:p>
    <w:p w:rsidR="001651DE" w:rsidRPr="003C6ED7" w:rsidRDefault="008035FF" w:rsidP="001651DE">
      <w:pPr>
        <w:jc w:val="both"/>
        <w:rPr>
          <w:rFonts w:cs="Calibri"/>
          <w:b/>
          <w:szCs w:val="22"/>
        </w:rPr>
      </w:pPr>
      <w:r w:rsidRPr="003C6ED7">
        <w:rPr>
          <w:rFonts w:cs="Calibri"/>
          <w:b/>
          <w:szCs w:val="22"/>
        </w:rPr>
        <w:t xml:space="preserve">3. </w:t>
      </w:r>
      <w:r w:rsidR="001651DE" w:rsidRPr="003C6ED7">
        <w:rPr>
          <w:rFonts w:cs="Calibri"/>
          <w:b/>
          <w:szCs w:val="22"/>
        </w:rPr>
        <w:t>Prevention</w:t>
      </w:r>
    </w:p>
    <w:p w:rsidR="008035FF" w:rsidRPr="003C6ED7" w:rsidRDefault="008035FF" w:rsidP="001651DE">
      <w:pPr>
        <w:jc w:val="both"/>
        <w:rPr>
          <w:rFonts w:cs="Calibri"/>
          <w:b/>
          <w:szCs w:val="22"/>
        </w:rPr>
      </w:pPr>
    </w:p>
    <w:p w:rsidR="001651DE" w:rsidRPr="003C6ED7" w:rsidRDefault="001651DE" w:rsidP="00FF2BA0">
      <w:pPr>
        <w:numPr>
          <w:ilvl w:val="0"/>
          <w:numId w:val="4"/>
        </w:numPr>
        <w:jc w:val="both"/>
        <w:rPr>
          <w:rFonts w:cs="Calibri"/>
          <w:szCs w:val="22"/>
        </w:rPr>
      </w:pPr>
      <w:r w:rsidRPr="003C6ED7">
        <w:rPr>
          <w:rFonts w:cs="Calibri"/>
          <w:szCs w:val="22"/>
        </w:rPr>
        <w:t>Effective recruitment and performance management</w:t>
      </w:r>
    </w:p>
    <w:p w:rsidR="001651DE" w:rsidRPr="003C6ED7" w:rsidRDefault="001651DE" w:rsidP="00FF2BA0">
      <w:pPr>
        <w:numPr>
          <w:ilvl w:val="0"/>
          <w:numId w:val="4"/>
        </w:numPr>
        <w:jc w:val="both"/>
        <w:rPr>
          <w:rFonts w:cs="Calibri"/>
          <w:szCs w:val="22"/>
        </w:rPr>
      </w:pPr>
      <w:r w:rsidRPr="003C6ED7">
        <w:rPr>
          <w:rFonts w:cs="Calibri"/>
          <w:szCs w:val="22"/>
        </w:rPr>
        <w:t>Effective and comprehensive mechanisms are established to ensure awareness-raising on SEA amongst personnel</w:t>
      </w:r>
    </w:p>
    <w:p w:rsidR="00B4543E" w:rsidRDefault="00B4543E" w:rsidP="00B4543E">
      <w:pPr>
        <w:ind w:left="720"/>
        <w:jc w:val="both"/>
        <w:rPr>
          <w:rFonts w:cs="Calibri"/>
          <w:szCs w:val="22"/>
        </w:rPr>
      </w:pPr>
    </w:p>
    <w:p w:rsidR="003D42C7" w:rsidRDefault="003D42C7" w:rsidP="00B4543E">
      <w:pPr>
        <w:ind w:left="720"/>
        <w:jc w:val="both"/>
        <w:rPr>
          <w:rFonts w:cs="Calibri"/>
          <w:szCs w:val="22"/>
        </w:rPr>
      </w:pPr>
    </w:p>
    <w:p w:rsidR="005D16D5" w:rsidRDefault="005D16D5" w:rsidP="00B4543E">
      <w:pPr>
        <w:ind w:left="720"/>
        <w:jc w:val="both"/>
        <w:rPr>
          <w:rFonts w:cs="Calibri"/>
          <w:szCs w:val="22"/>
        </w:rPr>
      </w:pPr>
    </w:p>
    <w:p w:rsidR="005D16D5" w:rsidRPr="003C6ED7" w:rsidRDefault="005D16D5" w:rsidP="00B4543E">
      <w:pPr>
        <w:ind w:left="720"/>
        <w:jc w:val="both"/>
        <w:rPr>
          <w:rFonts w:cs="Calibri"/>
          <w:szCs w:val="22"/>
        </w:rPr>
      </w:pPr>
    </w:p>
    <w:p w:rsidR="001651DE" w:rsidRPr="003C6ED7" w:rsidRDefault="008035FF" w:rsidP="001651DE">
      <w:pPr>
        <w:jc w:val="both"/>
        <w:rPr>
          <w:rFonts w:cs="Calibri"/>
          <w:b/>
          <w:szCs w:val="22"/>
        </w:rPr>
      </w:pPr>
      <w:r w:rsidRPr="003C6ED7">
        <w:rPr>
          <w:rFonts w:cs="Calibri"/>
          <w:b/>
          <w:szCs w:val="22"/>
        </w:rPr>
        <w:t xml:space="preserve">4. </w:t>
      </w:r>
      <w:r w:rsidR="001651DE" w:rsidRPr="003C6ED7">
        <w:rPr>
          <w:rFonts w:cs="Calibri"/>
          <w:b/>
          <w:szCs w:val="22"/>
        </w:rPr>
        <w:t>Response</w:t>
      </w:r>
    </w:p>
    <w:p w:rsidR="008035FF" w:rsidRPr="003C6ED7" w:rsidRDefault="008035FF" w:rsidP="001651DE">
      <w:pPr>
        <w:jc w:val="both"/>
        <w:rPr>
          <w:rFonts w:cs="Calibri"/>
          <w:b/>
          <w:szCs w:val="22"/>
        </w:rPr>
      </w:pPr>
    </w:p>
    <w:p w:rsidR="007167A7" w:rsidRPr="003C6ED7" w:rsidRDefault="007167A7" w:rsidP="00FF2BA0">
      <w:pPr>
        <w:numPr>
          <w:ilvl w:val="0"/>
          <w:numId w:val="5"/>
        </w:numPr>
        <w:jc w:val="both"/>
        <w:rPr>
          <w:rFonts w:cs="Calibri"/>
          <w:szCs w:val="22"/>
        </w:rPr>
      </w:pPr>
      <w:r w:rsidRPr="003C6ED7">
        <w:rPr>
          <w:rFonts w:cs="Calibri"/>
          <w:szCs w:val="22"/>
        </w:rPr>
        <w:t xml:space="preserve">Internal complaints and investigation procedures are in place. </w:t>
      </w:r>
    </w:p>
    <w:p w:rsidR="007167A7" w:rsidRPr="003C6ED7" w:rsidRDefault="007167A7" w:rsidP="007167A7">
      <w:pPr>
        <w:jc w:val="both"/>
        <w:rPr>
          <w:rFonts w:cs="Calibri"/>
          <w:szCs w:val="22"/>
        </w:rPr>
      </w:pPr>
    </w:p>
    <w:p w:rsidR="001651DE" w:rsidRPr="003C6ED7" w:rsidRDefault="001D6587" w:rsidP="00972ABB">
      <w:pPr>
        <w:jc w:val="both"/>
        <w:rPr>
          <w:rFonts w:cs="Calibri"/>
          <w:szCs w:val="22"/>
        </w:rPr>
      </w:pPr>
      <w:r w:rsidRPr="003C6ED7">
        <w:rPr>
          <w:rFonts w:cs="Calibri"/>
          <w:szCs w:val="22"/>
        </w:rPr>
        <w:t>For each of the eight standards set out in the MOS</w:t>
      </w:r>
      <w:r w:rsidR="00D84117" w:rsidRPr="003C6ED7">
        <w:rPr>
          <w:rFonts w:cs="Calibri"/>
          <w:szCs w:val="22"/>
        </w:rPr>
        <w:t>-PSEA</w:t>
      </w:r>
      <w:r w:rsidR="008035FF" w:rsidRPr="003C6ED7">
        <w:rPr>
          <w:rFonts w:cs="Calibri"/>
          <w:szCs w:val="22"/>
        </w:rPr>
        <w:t xml:space="preserve"> under the four pillars</w:t>
      </w:r>
      <w:r w:rsidRPr="003C6ED7">
        <w:rPr>
          <w:rFonts w:cs="Calibri"/>
          <w:szCs w:val="22"/>
        </w:rPr>
        <w:t xml:space="preserve">, the </w:t>
      </w:r>
      <w:r w:rsidR="004F3204">
        <w:rPr>
          <w:rFonts w:cs="Calibri"/>
          <w:szCs w:val="22"/>
        </w:rPr>
        <w:t>Guideline</w:t>
      </w:r>
      <w:r w:rsidRPr="003C6ED7">
        <w:rPr>
          <w:rFonts w:cs="Calibri"/>
          <w:szCs w:val="22"/>
        </w:rPr>
        <w:t xml:space="preserve">s provide </w:t>
      </w:r>
      <w:r w:rsidR="004A7C0A" w:rsidRPr="003C6ED7">
        <w:rPr>
          <w:rFonts w:cs="Calibri"/>
          <w:szCs w:val="22"/>
        </w:rPr>
        <w:t>current practice and examples from across the UN system</w:t>
      </w:r>
      <w:r w:rsidRPr="003C6ED7">
        <w:rPr>
          <w:rFonts w:cs="Calibri"/>
          <w:szCs w:val="22"/>
        </w:rPr>
        <w:t>, NGOs, IOM and the IFRC.</w:t>
      </w:r>
      <w:r w:rsidR="000A72C6">
        <w:rPr>
          <w:rFonts w:cs="Calibri"/>
          <w:szCs w:val="22"/>
        </w:rPr>
        <w:t xml:space="preserve"> </w:t>
      </w:r>
      <w:r w:rsidR="00C24A52">
        <w:rPr>
          <w:rFonts w:cs="Calibri"/>
          <w:szCs w:val="22"/>
        </w:rPr>
        <w:t>We structured the MOS Guidelines in such a way that the user can just read the MOS they are interested in without going through all of them. For this reason, some examples and language are used several times under different MOS.</w:t>
      </w:r>
      <w:r w:rsidR="00542834" w:rsidRPr="003C6ED7">
        <w:rPr>
          <w:rFonts w:cs="Calibri"/>
          <w:szCs w:val="22"/>
        </w:rPr>
        <w:t xml:space="preserve"> In order to provide as m</w:t>
      </w:r>
      <w:r w:rsidR="001440C8" w:rsidRPr="003C6ED7">
        <w:rPr>
          <w:rFonts w:cs="Calibri"/>
          <w:szCs w:val="22"/>
        </w:rPr>
        <w:t>uch information as possible, each</w:t>
      </w:r>
      <w:r w:rsidR="00542834" w:rsidRPr="003C6ED7">
        <w:rPr>
          <w:rFonts w:cs="Calibri"/>
          <w:szCs w:val="22"/>
        </w:rPr>
        <w:t xml:space="preserve"> </w:t>
      </w:r>
      <w:r w:rsidR="001440C8" w:rsidRPr="003C6ED7">
        <w:rPr>
          <w:rFonts w:cs="Calibri"/>
          <w:szCs w:val="22"/>
        </w:rPr>
        <w:t>example</w:t>
      </w:r>
      <w:r w:rsidR="00542834" w:rsidRPr="003C6ED7">
        <w:rPr>
          <w:rFonts w:cs="Calibri"/>
          <w:szCs w:val="22"/>
        </w:rPr>
        <w:t xml:space="preserve"> </w:t>
      </w:r>
      <w:r w:rsidR="001440C8" w:rsidRPr="003C6ED7">
        <w:rPr>
          <w:rFonts w:cs="Calibri"/>
          <w:szCs w:val="22"/>
        </w:rPr>
        <w:t>specifies</w:t>
      </w:r>
      <w:r w:rsidR="00542834" w:rsidRPr="003C6ED7">
        <w:rPr>
          <w:rFonts w:cs="Calibri"/>
          <w:szCs w:val="22"/>
        </w:rPr>
        <w:t xml:space="preserve"> </w:t>
      </w:r>
      <w:r w:rsidR="00B4543E" w:rsidRPr="003C6ED7">
        <w:rPr>
          <w:rFonts w:cs="Calibri"/>
          <w:szCs w:val="22"/>
        </w:rPr>
        <w:t>which</w:t>
      </w:r>
      <w:r w:rsidR="00995359" w:rsidRPr="003C6ED7">
        <w:rPr>
          <w:rFonts w:cs="Calibri"/>
          <w:szCs w:val="22"/>
        </w:rPr>
        <w:t xml:space="preserve"> </w:t>
      </w:r>
      <w:r w:rsidR="001440C8" w:rsidRPr="003C6ED7">
        <w:rPr>
          <w:rFonts w:cs="Calibri"/>
          <w:szCs w:val="22"/>
        </w:rPr>
        <w:t>agency has</w:t>
      </w:r>
      <w:r w:rsidR="00542834" w:rsidRPr="003C6ED7">
        <w:rPr>
          <w:rFonts w:cs="Calibri"/>
          <w:szCs w:val="22"/>
        </w:rPr>
        <w:t xml:space="preserve"> implemented them.</w:t>
      </w:r>
      <w:r w:rsidR="00DD382D" w:rsidRPr="003C6ED7">
        <w:rPr>
          <w:rFonts w:cs="Calibri"/>
          <w:szCs w:val="22"/>
        </w:rPr>
        <w:t xml:space="preserve"> </w:t>
      </w:r>
      <w:r w:rsidR="009C47A7" w:rsidRPr="003C6ED7">
        <w:rPr>
          <w:rFonts w:cs="Calibri"/>
          <w:szCs w:val="22"/>
        </w:rPr>
        <w:t xml:space="preserve">Early 2012, the IASC Task Force on PSEA sent a call to its members to provide their internal practices when it comes to PSEA. Most of the examples provided come from the agencies who responded to this call.  </w:t>
      </w:r>
      <w:r w:rsidR="00DD382D" w:rsidRPr="003C6ED7">
        <w:rPr>
          <w:rFonts w:cs="Calibri"/>
          <w:szCs w:val="22"/>
        </w:rPr>
        <w:t>The examples</w:t>
      </w:r>
      <w:r w:rsidR="009C47A7" w:rsidRPr="003C6ED7">
        <w:rPr>
          <w:rFonts w:cs="Calibri"/>
          <w:szCs w:val="22"/>
        </w:rPr>
        <w:t xml:space="preserve"> are therefore</w:t>
      </w:r>
      <w:r w:rsidR="00DD382D" w:rsidRPr="003C6ED7">
        <w:rPr>
          <w:rFonts w:cs="Calibri"/>
          <w:szCs w:val="22"/>
        </w:rPr>
        <w:t xml:space="preserve"> not exclusive and even if</w:t>
      </w:r>
      <w:r w:rsidR="009C47A7" w:rsidRPr="003C6ED7">
        <w:rPr>
          <w:rFonts w:cs="Calibri"/>
          <w:szCs w:val="22"/>
        </w:rPr>
        <w:t xml:space="preserve"> their names are</w:t>
      </w:r>
      <w:r w:rsidR="00DD382D" w:rsidRPr="003C6ED7">
        <w:rPr>
          <w:rFonts w:cs="Calibri"/>
          <w:szCs w:val="22"/>
        </w:rPr>
        <w:t xml:space="preserve"> not mentioned, several agencies have the same practices or similar ones. </w:t>
      </w:r>
    </w:p>
    <w:p w:rsidR="009C47A7" w:rsidRPr="003C6ED7" w:rsidRDefault="009C47A7" w:rsidP="00972ABB">
      <w:pPr>
        <w:jc w:val="both"/>
        <w:rPr>
          <w:rFonts w:cs="Calibri"/>
          <w:szCs w:val="22"/>
        </w:rPr>
      </w:pPr>
    </w:p>
    <w:p w:rsidR="00524B1C" w:rsidRPr="003C6ED7" w:rsidRDefault="00524B1C" w:rsidP="008B0A1A">
      <w:pPr>
        <w:rPr>
          <w:szCs w:val="22"/>
        </w:rPr>
      </w:pPr>
    </w:p>
    <w:p w:rsidR="00A05FD1" w:rsidRPr="003C6ED7" w:rsidRDefault="004A7C0A" w:rsidP="008D5FB2">
      <w:pPr>
        <w:rPr>
          <w:rFonts w:cs="Calibri"/>
          <w:szCs w:val="22"/>
        </w:rPr>
      </w:pPr>
      <w:r w:rsidRPr="003C6ED7">
        <w:rPr>
          <w:rFonts w:cs="Calibri"/>
          <w:szCs w:val="22"/>
        </w:rPr>
        <w:t xml:space="preserve">For </w:t>
      </w:r>
      <w:r w:rsidR="00BD1C72" w:rsidRPr="003C6ED7">
        <w:rPr>
          <w:rFonts w:cs="Calibri"/>
          <w:szCs w:val="22"/>
        </w:rPr>
        <w:t xml:space="preserve">technical </w:t>
      </w:r>
      <w:r w:rsidRPr="003C6ED7">
        <w:rPr>
          <w:rFonts w:cs="Calibri"/>
          <w:szCs w:val="22"/>
        </w:rPr>
        <w:t xml:space="preserve">support or </w:t>
      </w:r>
      <w:r w:rsidR="00BD1C72" w:rsidRPr="003C6ED7">
        <w:rPr>
          <w:rFonts w:cs="Calibri"/>
          <w:szCs w:val="22"/>
        </w:rPr>
        <w:t xml:space="preserve">any </w:t>
      </w:r>
      <w:r w:rsidRPr="003C6ED7">
        <w:rPr>
          <w:rFonts w:cs="Calibri"/>
          <w:szCs w:val="22"/>
        </w:rPr>
        <w:t>clarification</w:t>
      </w:r>
      <w:r w:rsidR="00BD1C72" w:rsidRPr="003C6ED7">
        <w:rPr>
          <w:rFonts w:cs="Calibri"/>
          <w:szCs w:val="22"/>
        </w:rPr>
        <w:t>s</w:t>
      </w:r>
      <w:r w:rsidRPr="003C6ED7">
        <w:rPr>
          <w:rFonts w:cs="Calibri"/>
          <w:szCs w:val="22"/>
        </w:rPr>
        <w:t xml:space="preserve">, </w:t>
      </w:r>
      <w:r w:rsidR="00941100">
        <w:rPr>
          <w:rFonts w:cs="Calibri"/>
          <w:szCs w:val="22"/>
        </w:rPr>
        <w:t xml:space="preserve">or if you want to learn more about the examples and wish  to contact the agency focal points, </w:t>
      </w:r>
      <w:r w:rsidRPr="003C6ED7">
        <w:rPr>
          <w:rFonts w:cs="Calibri"/>
          <w:szCs w:val="22"/>
        </w:rPr>
        <w:t>please contact</w:t>
      </w:r>
      <w:r w:rsidR="002C1FC7" w:rsidRPr="003C6ED7">
        <w:rPr>
          <w:rFonts w:cs="Calibri"/>
          <w:szCs w:val="22"/>
        </w:rPr>
        <w:t xml:space="preserve"> the co-chairs of the IASC Task Force on PSEA.</w:t>
      </w:r>
    </w:p>
    <w:p w:rsidR="00524B1C" w:rsidRPr="003C6ED7" w:rsidRDefault="00524B1C" w:rsidP="008D5FB2">
      <w:pPr>
        <w:rPr>
          <w:rFonts w:cs="Calibri"/>
          <w:szCs w:val="22"/>
        </w:rPr>
      </w:pPr>
    </w:p>
    <w:p w:rsidR="001D2C8D" w:rsidRPr="003C6ED7" w:rsidRDefault="001D2C8D" w:rsidP="00AA7D0F"/>
    <w:p w:rsidR="0028548E" w:rsidRPr="003C6ED7" w:rsidRDefault="0028548E" w:rsidP="0028548E">
      <w:pPr>
        <w:autoSpaceDE w:val="0"/>
        <w:autoSpaceDN w:val="0"/>
        <w:adjustRightInd w:val="0"/>
      </w:pPr>
    </w:p>
    <w:p w:rsidR="00F324A9" w:rsidRPr="003C6ED7" w:rsidRDefault="00F324A9"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Pr="003C6ED7" w:rsidRDefault="009C47A7" w:rsidP="00174EBE">
      <w:pPr>
        <w:outlineLvl w:val="0"/>
        <w:rPr>
          <w:rFonts w:cs="Calibri"/>
          <w:b/>
        </w:rPr>
      </w:pPr>
    </w:p>
    <w:p w:rsidR="009C47A7" w:rsidRDefault="009C47A7" w:rsidP="00174EBE">
      <w:pPr>
        <w:outlineLvl w:val="0"/>
        <w:rPr>
          <w:rFonts w:cs="Calibri"/>
          <w:b/>
        </w:rPr>
      </w:pPr>
    </w:p>
    <w:p w:rsidR="009D7A0D" w:rsidRDefault="009D7A0D" w:rsidP="00174EBE">
      <w:pPr>
        <w:outlineLvl w:val="0"/>
        <w:rPr>
          <w:rFonts w:cs="Calibri"/>
          <w:b/>
        </w:rPr>
      </w:pPr>
    </w:p>
    <w:p w:rsidR="009D7A0D" w:rsidRDefault="009D7A0D" w:rsidP="00174EBE">
      <w:pPr>
        <w:outlineLvl w:val="0"/>
        <w:rPr>
          <w:rFonts w:cs="Calibri"/>
          <w:b/>
        </w:rPr>
      </w:pPr>
    </w:p>
    <w:p w:rsidR="009D7A0D" w:rsidRDefault="009D7A0D" w:rsidP="00174EBE">
      <w:pPr>
        <w:outlineLvl w:val="0"/>
        <w:rPr>
          <w:rFonts w:cs="Calibri"/>
          <w:b/>
        </w:rPr>
      </w:pPr>
    </w:p>
    <w:p w:rsidR="009D7A0D" w:rsidRDefault="009D7A0D" w:rsidP="00174EBE">
      <w:pPr>
        <w:outlineLvl w:val="0"/>
        <w:rPr>
          <w:rFonts w:cs="Calibri"/>
          <w:b/>
        </w:rPr>
      </w:pPr>
    </w:p>
    <w:p w:rsidR="009D7A0D" w:rsidRDefault="009D7A0D" w:rsidP="00174EBE">
      <w:pPr>
        <w:outlineLvl w:val="0"/>
        <w:rPr>
          <w:rFonts w:cs="Calibri"/>
          <w:b/>
        </w:rPr>
      </w:pPr>
    </w:p>
    <w:p w:rsidR="009D7A0D" w:rsidRDefault="009D7A0D" w:rsidP="00174EBE">
      <w:pPr>
        <w:outlineLvl w:val="0"/>
        <w:rPr>
          <w:rFonts w:cs="Calibri"/>
          <w:b/>
        </w:rPr>
      </w:pPr>
    </w:p>
    <w:p w:rsidR="009D7A0D" w:rsidRDefault="009D7A0D" w:rsidP="00174EBE">
      <w:pPr>
        <w:outlineLvl w:val="0"/>
        <w:rPr>
          <w:rFonts w:cs="Calibri"/>
          <w:b/>
        </w:rPr>
      </w:pPr>
    </w:p>
    <w:p w:rsidR="005D16D5" w:rsidRDefault="005D16D5">
      <w:pPr>
        <w:rPr>
          <w:rFonts w:cs="Calibri"/>
          <w:b/>
        </w:rPr>
      </w:pPr>
      <w:r>
        <w:rPr>
          <w:rFonts w:cs="Calibri"/>
          <w:b/>
        </w:rPr>
        <w:lastRenderedPageBreak/>
        <w:br w:type="page"/>
      </w:r>
    </w:p>
    <w:p w:rsidR="003C6ED7" w:rsidRPr="003C6ED7" w:rsidRDefault="009C47A7">
      <w:pPr>
        <w:pStyle w:val="Heading1"/>
        <w:numPr>
          <w:ilvl w:val="0"/>
          <w:numId w:val="0"/>
        </w:numPr>
        <w:rPr>
          <w:rFonts w:asciiTheme="minorHAnsi" w:hAnsiTheme="minorHAnsi"/>
        </w:rPr>
      </w:pPr>
      <w:bookmarkStart w:id="19" w:name="_Toc351115018"/>
      <w:r w:rsidRPr="003C6ED7">
        <w:rPr>
          <w:rFonts w:asciiTheme="minorHAnsi" w:hAnsiTheme="minorHAnsi"/>
        </w:rPr>
        <w:lastRenderedPageBreak/>
        <w:t>Acknowledgements</w:t>
      </w:r>
      <w:bookmarkEnd w:id="19"/>
    </w:p>
    <w:p w:rsidR="009C47A7" w:rsidRPr="003C6ED7" w:rsidRDefault="009C47A7" w:rsidP="009C47A7">
      <w:pPr>
        <w:jc w:val="both"/>
        <w:rPr>
          <w:b/>
        </w:rPr>
      </w:pPr>
    </w:p>
    <w:p w:rsidR="009C47A7" w:rsidRPr="003C6ED7" w:rsidRDefault="009C47A7" w:rsidP="009C47A7">
      <w:pPr>
        <w:jc w:val="both"/>
      </w:pPr>
      <w:r w:rsidRPr="003C6ED7">
        <w:t>These guidelines</w:t>
      </w:r>
      <w:r w:rsidR="00D177DF" w:rsidRPr="003C6ED7">
        <w:t xml:space="preserve"> are the result </w:t>
      </w:r>
      <w:r w:rsidRPr="003C6ED7">
        <w:t xml:space="preserve">of the </w:t>
      </w:r>
      <w:r w:rsidR="00D177DF" w:rsidRPr="003C6ED7">
        <w:t xml:space="preserve">collective effort of </w:t>
      </w:r>
      <w:r w:rsidRPr="003C6ED7">
        <w:t xml:space="preserve">Task Force members and could not </w:t>
      </w:r>
      <w:r w:rsidR="00D177DF" w:rsidRPr="003C6ED7">
        <w:t xml:space="preserve">have been produced </w:t>
      </w:r>
      <w:r w:rsidRPr="003C6ED7">
        <w:t>without the willingness of members to contribute to it. Specifically, the following organizations submitted practices for compilation: Concern Worlwide, International Medical Corps, IOM, IRC, Oxfam GB, Save the Children US, UNDP, UNHCR, WorldVision.</w:t>
      </w:r>
    </w:p>
    <w:p w:rsidR="009C47A7" w:rsidRPr="003C6ED7" w:rsidRDefault="009C47A7" w:rsidP="009C47A7">
      <w:pPr>
        <w:jc w:val="both"/>
      </w:pPr>
    </w:p>
    <w:p w:rsidR="009C47A7" w:rsidRPr="003C6ED7" w:rsidRDefault="009C47A7" w:rsidP="009C47A7">
      <w:pPr>
        <w:jc w:val="both"/>
      </w:pPr>
      <w:r w:rsidRPr="003C6ED7">
        <w:t>The following individuals worked on the present compilation and are thanked for time, effort, and energy volunteered: Jaqueline Carleson (UNDP), Marie Elseroad (International Medical Corps), Luc Ferran (IRC)</w:t>
      </w:r>
      <w:r w:rsidR="009A5E4E" w:rsidRPr="003C6ED7">
        <w:t xml:space="preserve"> Sylvia Lopez-Ekra (IOM)</w:t>
      </w:r>
      <w:r w:rsidRPr="003C6ED7">
        <w:t>.</w:t>
      </w: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rsidP="00174EBE">
      <w:pPr>
        <w:outlineLvl w:val="0"/>
        <w:rPr>
          <w:rFonts w:cs="Calibri"/>
          <w:b/>
        </w:rPr>
      </w:pPr>
    </w:p>
    <w:p w:rsidR="004741A9" w:rsidRDefault="004741A9">
      <w:pPr>
        <w:rPr>
          <w:rFonts w:cs="Calibri"/>
          <w:b/>
        </w:rPr>
      </w:pPr>
      <w:r>
        <w:rPr>
          <w:rFonts w:cs="Calibri"/>
          <w:b/>
        </w:rPr>
        <w:br w:type="page"/>
      </w:r>
    </w:p>
    <w:p w:rsidR="004741A9" w:rsidRPr="003C6ED7" w:rsidRDefault="004741A9" w:rsidP="00174EBE">
      <w:pPr>
        <w:outlineLvl w:val="0"/>
        <w:rPr>
          <w:rFonts w:cs="Calibri"/>
          <w:b/>
        </w:rPr>
        <w:sectPr w:rsidR="004741A9" w:rsidRPr="003C6ED7" w:rsidSect="00174EBE">
          <w:footerReference w:type="even" r:id="rId9"/>
          <w:footerReference w:type="default" r:id="rId10"/>
          <w:pgSz w:w="12240" w:h="15840"/>
          <w:pgMar w:top="1079" w:right="1797" w:bottom="1258" w:left="1797" w:header="709" w:footer="709" w:gutter="0"/>
          <w:pgNumType w:start="1"/>
          <w:cols w:space="708"/>
          <w:docGrid w:linePitch="360"/>
        </w:sectPr>
      </w:pPr>
    </w:p>
    <w:p w:rsidR="00251BE5" w:rsidRPr="003C6ED7" w:rsidRDefault="00424CCC" w:rsidP="005400C9">
      <w:pPr>
        <w:pStyle w:val="Heading1"/>
        <w:rPr>
          <w:rFonts w:asciiTheme="minorHAnsi" w:hAnsiTheme="minorHAnsi" w:cs="Calibri"/>
        </w:rPr>
      </w:pPr>
      <w:bookmarkStart w:id="20" w:name="_Toc341827338"/>
      <w:bookmarkStart w:id="21" w:name="_Toc351034498"/>
      <w:bookmarkStart w:id="22" w:name="_Toc351115019"/>
      <w:r w:rsidRPr="003C6ED7">
        <w:rPr>
          <w:rFonts w:asciiTheme="minorHAnsi" w:hAnsiTheme="minorHAnsi"/>
        </w:rPr>
        <w:lastRenderedPageBreak/>
        <w:t>Effective Policy Development and Implementation</w:t>
      </w:r>
      <w:bookmarkEnd w:id="20"/>
      <w:bookmarkEnd w:id="21"/>
      <w:bookmarkEnd w:id="22"/>
    </w:p>
    <w:p w:rsidR="00750B91" w:rsidRPr="003C6ED7" w:rsidRDefault="00750B91" w:rsidP="00174EBE">
      <w:pPr>
        <w:outlineLvl w:val="0"/>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4520"/>
        <w:gridCol w:w="6262"/>
      </w:tblGrid>
      <w:tr w:rsidR="00EB4333" w:rsidRPr="006D0704" w:rsidTr="00774C85">
        <w:tc>
          <w:tcPr>
            <w:tcW w:w="13723" w:type="dxa"/>
            <w:gridSpan w:val="3"/>
            <w:shd w:val="clear" w:color="auto" w:fill="365F91"/>
          </w:tcPr>
          <w:p w:rsidR="00EB4333" w:rsidRPr="006D0704" w:rsidRDefault="00EB4333" w:rsidP="001653B2">
            <w:pPr>
              <w:outlineLvl w:val="0"/>
              <w:rPr>
                <w:rFonts w:cs="Calibri"/>
                <w:b/>
                <w:color w:val="FFFFFF"/>
                <w:szCs w:val="22"/>
              </w:rPr>
            </w:pPr>
            <w:bookmarkStart w:id="23" w:name="_Toc341827747"/>
            <w:bookmarkStart w:id="24" w:name="_Toc351034499"/>
            <w:bookmarkStart w:id="25" w:name="_Toc351115020"/>
            <w:r w:rsidRPr="006D0704">
              <w:rPr>
                <w:rFonts w:cs="Calibri"/>
                <w:b/>
                <w:color w:val="FFFFFF"/>
                <w:szCs w:val="22"/>
              </w:rPr>
              <w:t>1. Effective Policy Development and Implementation</w:t>
            </w:r>
            <w:bookmarkEnd w:id="23"/>
            <w:bookmarkEnd w:id="24"/>
            <w:bookmarkEnd w:id="25"/>
          </w:p>
        </w:tc>
      </w:tr>
      <w:tr w:rsidR="00852749" w:rsidRPr="006D0704" w:rsidTr="00946DF7">
        <w:tc>
          <w:tcPr>
            <w:tcW w:w="2941" w:type="dxa"/>
            <w:shd w:val="clear" w:color="auto" w:fill="C6D9F1"/>
          </w:tcPr>
          <w:p w:rsidR="00852749" w:rsidRPr="006D0704" w:rsidRDefault="00852749" w:rsidP="001653B2">
            <w:pPr>
              <w:outlineLvl w:val="0"/>
              <w:rPr>
                <w:rFonts w:cs="Calibri"/>
                <w:b/>
                <w:szCs w:val="22"/>
              </w:rPr>
            </w:pPr>
            <w:bookmarkStart w:id="26" w:name="_Toc341827340"/>
            <w:bookmarkStart w:id="27" w:name="_Toc341827748"/>
            <w:bookmarkStart w:id="28" w:name="_Toc351034500"/>
            <w:bookmarkStart w:id="29" w:name="_Toc351115021"/>
            <w:r w:rsidRPr="006D0704">
              <w:rPr>
                <w:rFonts w:cs="Calibri"/>
                <w:b/>
                <w:szCs w:val="22"/>
              </w:rPr>
              <w:t>Indicator</w:t>
            </w:r>
            <w:bookmarkEnd w:id="26"/>
            <w:bookmarkEnd w:id="27"/>
            <w:r w:rsidR="00D64319">
              <w:rPr>
                <w:rFonts w:cs="Calibri"/>
                <w:b/>
                <w:szCs w:val="22"/>
              </w:rPr>
              <w:t xml:space="preserve">  (MOS)</w:t>
            </w:r>
            <w:bookmarkEnd w:id="28"/>
            <w:bookmarkEnd w:id="29"/>
          </w:p>
        </w:tc>
        <w:tc>
          <w:tcPr>
            <w:tcW w:w="4520" w:type="dxa"/>
            <w:shd w:val="clear" w:color="auto" w:fill="C6D9F1"/>
          </w:tcPr>
          <w:p w:rsidR="00852749" w:rsidRPr="006D0704" w:rsidRDefault="00EF40C5" w:rsidP="001653B2">
            <w:pPr>
              <w:outlineLvl w:val="0"/>
              <w:rPr>
                <w:rFonts w:cs="Calibri"/>
                <w:b/>
                <w:szCs w:val="22"/>
              </w:rPr>
            </w:pPr>
            <w:bookmarkStart w:id="30" w:name="_Toc341827341"/>
            <w:bookmarkStart w:id="31" w:name="_Toc341827749"/>
            <w:bookmarkStart w:id="32" w:name="_Toc351034501"/>
            <w:bookmarkStart w:id="33" w:name="_Toc351115022"/>
            <w:r w:rsidRPr="006D0704">
              <w:rPr>
                <w:rFonts w:cs="Calibri"/>
                <w:b/>
                <w:szCs w:val="22"/>
              </w:rPr>
              <w:t>How to use the performance indicator</w:t>
            </w:r>
            <w:bookmarkEnd w:id="30"/>
            <w:bookmarkEnd w:id="31"/>
            <w:bookmarkEnd w:id="32"/>
            <w:bookmarkEnd w:id="33"/>
          </w:p>
        </w:tc>
        <w:tc>
          <w:tcPr>
            <w:tcW w:w="6262" w:type="dxa"/>
            <w:shd w:val="clear" w:color="auto" w:fill="C6D9F1"/>
          </w:tcPr>
          <w:p w:rsidR="00852749" w:rsidRPr="006D0704" w:rsidRDefault="00852749" w:rsidP="001653B2">
            <w:pPr>
              <w:outlineLvl w:val="0"/>
              <w:rPr>
                <w:rFonts w:cs="Calibri"/>
                <w:b/>
                <w:szCs w:val="22"/>
              </w:rPr>
            </w:pPr>
            <w:bookmarkStart w:id="34" w:name="_Toc341827342"/>
            <w:bookmarkStart w:id="35" w:name="_Toc341827750"/>
            <w:bookmarkStart w:id="36" w:name="_Toc351034502"/>
            <w:bookmarkStart w:id="37" w:name="_Toc351115023"/>
            <w:r w:rsidRPr="006D0704">
              <w:rPr>
                <w:rFonts w:cs="Calibri"/>
                <w:b/>
                <w:szCs w:val="22"/>
              </w:rPr>
              <w:t>Current practice and examples</w:t>
            </w:r>
            <w:bookmarkEnd w:id="34"/>
            <w:bookmarkEnd w:id="35"/>
            <w:bookmarkEnd w:id="36"/>
            <w:bookmarkEnd w:id="37"/>
          </w:p>
        </w:tc>
      </w:tr>
      <w:tr w:rsidR="00852749" w:rsidRPr="006D0704" w:rsidTr="00946DF7">
        <w:tc>
          <w:tcPr>
            <w:tcW w:w="2941" w:type="dxa"/>
            <w:shd w:val="clear" w:color="auto" w:fill="auto"/>
          </w:tcPr>
          <w:p w:rsidR="00852749" w:rsidRPr="00D64319" w:rsidRDefault="00852749" w:rsidP="001653B2">
            <w:pPr>
              <w:spacing w:after="200" w:line="276" w:lineRule="auto"/>
              <w:rPr>
                <w:rFonts w:cs="Calibri"/>
                <w:szCs w:val="22"/>
              </w:rPr>
            </w:pPr>
            <w:r w:rsidRPr="00D64319">
              <w:rPr>
                <w:rFonts w:cs="Calibri"/>
                <w:szCs w:val="22"/>
              </w:rPr>
              <w:t>A policy stating standards of conduct, including</w:t>
            </w:r>
            <w:r w:rsidR="004B1B51" w:rsidRPr="00D64319">
              <w:rPr>
                <w:rFonts w:cs="Calibri"/>
                <w:szCs w:val="22"/>
              </w:rPr>
              <w:t xml:space="preserve"> acts of SEA, exists and a work</w:t>
            </w:r>
            <w:r w:rsidRPr="00D64319">
              <w:rPr>
                <w:rFonts w:cs="Calibri"/>
                <w:szCs w:val="22"/>
              </w:rPr>
              <w:t xml:space="preserve">plan to implement the policy is in place. </w:t>
            </w:r>
          </w:p>
        </w:tc>
        <w:tc>
          <w:tcPr>
            <w:tcW w:w="4520" w:type="dxa"/>
          </w:tcPr>
          <w:p w:rsidR="00EF40C5" w:rsidRPr="006D0704" w:rsidRDefault="00EF40C5" w:rsidP="00EF40C5">
            <w:pPr>
              <w:outlineLvl w:val="0"/>
              <w:rPr>
                <w:rFonts w:cs="Calibri"/>
                <w:b/>
                <w:i/>
                <w:szCs w:val="22"/>
              </w:rPr>
            </w:pPr>
            <w:bookmarkStart w:id="38" w:name="_Toc341827343"/>
            <w:bookmarkStart w:id="39" w:name="_Toc341827751"/>
            <w:bookmarkStart w:id="40" w:name="_Toc351034503"/>
            <w:bookmarkStart w:id="41" w:name="_Toc351115024"/>
            <w:r w:rsidRPr="006D0704">
              <w:rPr>
                <w:rFonts w:cs="Calibri"/>
                <w:b/>
                <w:i/>
                <w:szCs w:val="22"/>
              </w:rPr>
              <w:t>To meet the requirement of this indicator there should be</w:t>
            </w:r>
            <w:r w:rsidR="00D81E7A" w:rsidRPr="006D0704">
              <w:rPr>
                <w:rFonts w:cs="Calibri"/>
                <w:b/>
                <w:i/>
                <w:szCs w:val="22"/>
              </w:rPr>
              <w:t>:</w:t>
            </w:r>
            <w:bookmarkEnd w:id="38"/>
            <w:bookmarkEnd w:id="39"/>
            <w:bookmarkEnd w:id="40"/>
            <w:bookmarkEnd w:id="41"/>
            <w:r w:rsidRPr="006D0704">
              <w:rPr>
                <w:rFonts w:cs="Calibri"/>
                <w:b/>
                <w:i/>
                <w:szCs w:val="22"/>
              </w:rPr>
              <w:t xml:space="preserve"> </w:t>
            </w:r>
          </w:p>
          <w:p w:rsidR="00EF40C5" w:rsidRPr="006D0704" w:rsidRDefault="00EF40C5" w:rsidP="00EF40C5">
            <w:pPr>
              <w:outlineLvl w:val="0"/>
              <w:rPr>
                <w:rFonts w:cs="Calibri"/>
                <w:b/>
                <w:szCs w:val="22"/>
              </w:rPr>
            </w:pPr>
          </w:p>
          <w:p w:rsidR="00EF40C5" w:rsidRPr="006D0704" w:rsidRDefault="00EF40C5" w:rsidP="00A00A7A">
            <w:pPr>
              <w:numPr>
                <w:ilvl w:val="0"/>
                <w:numId w:val="23"/>
              </w:numPr>
              <w:outlineLvl w:val="0"/>
              <w:rPr>
                <w:rFonts w:cs="Calibri"/>
                <w:b/>
                <w:caps/>
                <w:szCs w:val="22"/>
              </w:rPr>
            </w:pPr>
            <w:bookmarkStart w:id="42" w:name="_Toc341827344"/>
            <w:bookmarkStart w:id="43" w:name="_Toc341827752"/>
            <w:bookmarkStart w:id="44" w:name="_Toc351034504"/>
            <w:bookmarkStart w:id="45" w:name="_Toc351115025"/>
            <w:r w:rsidRPr="006D0704">
              <w:rPr>
                <w:rFonts w:cs="Calibri"/>
                <w:b/>
                <w:caps/>
                <w:szCs w:val="22"/>
              </w:rPr>
              <w:t>Policy stating standards of Conduct, including act of SEA</w:t>
            </w:r>
            <w:bookmarkEnd w:id="42"/>
            <w:bookmarkEnd w:id="43"/>
            <w:bookmarkEnd w:id="44"/>
            <w:bookmarkEnd w:id="45"/>
            <w:r w:rsidR="00E07624">
              <w:rPr>
                <w:rFonts w:cs="Calibri"/>
                <w:b/>
                <w:caps/>
                <w:szCs w:val="22"/>
              </w:rPr>
              <w:t xml:space="preserve"> </w:t>
            </w:r>
          </w:p>
          <w:p w:rsidR="00EF40C5" w:rsidRPr="006D0704" w:rsidRDefault="004B1B51" w:rsidP="00EF40C5">
            <w:pPr>
              <w:outlineLvl w:val="0"/>
              <w:rPr>
                <w:rFonts w:cs="Calibri"/>
                <w:szCs w:val="22"/>
                <w:lang w:val="en-GB"/>
              </w:rPr>
            </w:pPr>
            <w:bookmarkStart w:id="46" w:name="_Toc341827345"/>
            <w:bookmarkStart w:id="47" w:name="_Toc341827753"/>
            <w:bookmarkStart w:id="48" w:name="_Toc351034505"/>
            <w:bookmarkStart w:id="49" w:name="_Toc351115026"/>
            <w:r w:rsidRPr="006D0704">
              <w:rPr>
                <w:rFonts w:cs="Calibri"/>
                <w:szCs w:val="22"/>
              </w:rPr>
              <w:t>The policy</w:t>
            </w:r>
            <w:r w:rsidRPr="006D0704">
              <w:rPr>
                <w:rFonts w:cs="Calibri"/>
                <w:szCs w:val="22"/>
                <w:lang w:val="en-GB"/>
              </w:rPr>
              <w:t xml:space="preserve"> describes</w:t>
            </w:r>
            <w:r w:rsidR="00EF40C5" w:rsidRPr="006D0704">
              <w:rPr>
                <w:rFonts w:cs="Calibri"/>
                <w:szCs w:val="22"/>
                <w:lang w:val="en-GB"/>
              </w:rPr>
              <w:t xml:space="preserve"> the minimum standards of behavior that your organization expects its staff to follow. </w:t>
            </w:r>
            <w:r w:rsidR="006F505D" w:rsidRPr="006D0704">
              <w:rPr>
                <w:rFonts w:cs="Calibri"/>
                <w:szCs w:val="22"/>
                <w:lang w:val="en-GB"/>
              </w:rPr>
              <w:t>It promotes good practices and behaviour expected from staff and can serve as a preventive tool. Alternatively, i</w:t>
            </w:r>
            <w:r w:rsidR="00EF40C5" w:rsidRPr="006D0704">
              <w:rPr>
                <w:rFonts w:cs="Calibri"/>
                <w:szCs w:val="22"/>
                <w:lang w:val="en-GB"/>
              </w:rPr>
              <w:t xml:space="preserve">t provides the grounds for discipline or termination of employment should staff fail to meet </w:t>
            </w:r>
            <w:r w:rsidRPr="006D0704">
              <w:rPr>
                <w:rFonts w:cs="Calibri"/>
                <w:szCs w:val="22"/>
                <w:lang w:val="en-GB"/>
              </w:rPr>
              <w:t>the organization’s</w:t>
            </w:r>
            <w:r w:rsidR="00EF40C5" w:rsidRPr="006D0704">
              <w:rPr>
                <w:rFonts w:cs="Calibri"/>
                <w:szCs w:val="22"/>
                <w:lang w:val="en-GB"/>
              </w:rPr>
              <w:t xml:space="preserve"> standards. Whether you revise your existing code of conduct or draft one specific to SEA, you should have a code</w:t>
            </w:r>
            <w:bookmarkEnd w:id="46"/>
            <w:bookmarkEnd w:id="47"/>
            <w:bookmarkEnd w:id="48"/>
            <w:bookmarkEnd w:id="49"/>
          </w:p>
          <w:p w:rsidR="00EF40C5" w:rsidRPr="006D0704" w:rsidRDefault="00EF40C5" w:rsidP="00EF40C5">
            <w:pPr>
              <w:outlineLvl w:val="0"/>
              <w:rPr>
                <w:rFonts w:cs="Calibri"/>
                <w:b/>
                <w:szCs w:val="22"/>
                <w:lang w:val="en-US"/>
              </w:rPr>
            </w:pPr>
            <w:bookmarkStart w:id="50" w:name="_Toc341827346"/>
            <w:bookmarkStart w:id="51" w:name="_Toc341827754"/>
            <w:bookmarkStart w:id="52" w:name="_Toc351034506"/>
            <w:bookmarkStart w:id="53" w:name="_Toc351115027"/>
            <w:r w:rsidRPr="006D0704">
              <w:rPr>
                <w:rFonts w:cs="Calibri"/>
                <w:szCs w:val="22"/>
                <w:lang w:val="en-GB"/>
              </w:rPr>
              <w:t>that explicitly prohibits SEA</w:t>
            </w:r>
            <w:r w:rsidR="00E07624">
              <w:rPr>
                <w:rFonts w:cs="Calibri"/>
                <w:szCs w:val="22"/>
                <w:lang w:val="en-GB"/>
              </w:rPr>
              <w:t xml:space="preserve"> </w:t>
            </w:r>
            <w:r w:rsidRPr="006D0704">
              <w:rPr>
                <w:rFonts w:cs="Calibri"/>
                <w:szCs w:val="22"/>
                <w:lang w:val="en-GB"/>
              </w:rPr>
              <w:t>and reflects</w:t>
            </w:r>
            <w:r w:rsidR="004B1B51" w:rsidRPr="006D0704">
              <w:rPr>
                <w:rFonts w:cs="Calibri"/>
                <w:szCs w:val="22"/>
                <w:lang w:val="en-GB"/>
              </w:rPr>
              <w:t xml:space="preserve"> the</w:t>
            </w:r>
            <w:r w:rsidRPr="006D0704">
              <w:rPr>
                <w:rFonts w:cs="Calibri"/>
                <w:szCs w:val="22"/>
                <w:lang w:val="en-GB"/>
              </w:rPr>
              <w:t xml:space="preserve"> </w:t>
            </w:r>
            <w:r w:rsidRPr="006D0704">
              <w:rPr>
                <w:rFonts w:cs="Calibri"/>
                <w:b/>
                <w:szCs w:val="22"/>
                <w:lang w:val="en-US"/>
              </w:rPr>
              <w:t>IASC Six Core Principles Relating to Sexual Exploitation and Abuse</w:t>
            </w:r>
            <w:r w:rsidRPr="006D0704">
              <w:rPr>
                <w:rFonts w:cs="Calibri"/>
                <w:szCs w:val="22"/>
                <w:vertAlign w:val="superscript"/>
                <w:lang w:val="en-US"/>
              </w:rPr>
              <w:footnoteReference w:id="3"/>
            </w:r>
            <w:bookmarkEnd w:id="50"/>
            <w:bookmarkEnd w:id="51"/>
            <w:r w:rsidR="00CA7C67">
              <w:rPr>
                <w:rFonts w:cs="Calibri"/>
                <w:b/>
                <w:szCs w:val="22"/>
                <w:lang w:val="en-US"/>
              </w:rPr>
              <w:t xml:space="preserve"> as well as the UN Secretary General’s Bulletin.</w:t>
            </w:r>
            <w:bookmarkEnd w:id="52"/>
            <w:bookmarkEnd w:id="53"/>
          </w:p>
          <w:p w:rsidR="00EF40C5" w:rsidRPr="006D0704" w:rsidRDefault="00EF40C5" w:rsidP="00EF40C5">
            <w:pPr>
              <w:outlineLvl w:val="0"/>
              <w:rPr>
                <w:rFonts w:cs="Calibri"/>
                <w:b/>
                <w:szCs w:val="22"/>
                <w:lang w:val="en-US"/>
              </w:rPr>
            </w:pPr>
          </w:p>
          <w:p w:rsidR="00EF40C5" w:rsidRPr="006D0704" w:rsidRDefault="00EF40C5" w:rsidP="00A00A7A">
            <w:pPr>
              <w:numPr>
                <w:ilvl w:val="0"/>
                <w:numId w:val="21"/>
              </w:numPr>
              <w:outlineLvl w:val="0"/>
              <w:rPr>
                <w:rFonts w:cs="Calibri"/>
                <w:szCs w:val="22"/>
                <w:lang w:val="en-US"/>
              </w:rPr>
            </w:pPr>
            <w:bookmarkStart w:id="54" w:name="_Toc341827347"/>
            <w:bookmarkStart w:id="55" w:name="_Toc341827755"/>
            <w:bookmarkStart w:id="56" w:name="_Toc351034507"/>
            <w:bookmarkStart w:id="57" w:name="_Toc351115028"/>
            <w:r w:rsidRPr="006D0704">
              <w:rPr>
                <w:rFonts w:cs="Calibri"/>
                <w:szCs w:val="22"/>
                <w:lang w:val="en-US"/>
              </w:rPr>
              <w:t xml:space="preserve">“Sexual exploitation and abuse by humanitarian workers constitute acts of </w:t>
            </w:r>
            <w:r w:rsidRPr="006D0704">
              <w:rPr>
                <w:rFonts w:cs="Calibri"/>
                <w:szCs w:val="22"/>
                <w:lang w:val="en-US"/>
              </w:rPr>
              <w:lastRenderedPageBreak/>
              <w:t>gross misconduct and are therefore grounds for termination of employment.</w:t>
            </w:r>
            <w:bookmarkEnd w:id="54"/>
            <w:bookmarkEnd w:id="55"/>
            <w:bookmarkEnd w:id="56"/>
            <w:bookmarkEnd w:id="57"/>
          </w:p>
          <w:p w:rsidR="00EF40C5" w:rsidRPr="006D0704" w:rsidRDefault="00EF40C5" w:rsidP="00EF40C5">
            <w:pPr>
              <w:outlineLvl w:val="0"/>
              <w:rPr>
                <w:rFonts w:cs="Calibri"/>
                <w:szCs w:val="22"/>
                <w:lang w:val="en-US"/>
              </w:rPr>
            </w:pPr>
          </w:p>
          <w:p w:rsidR="00EF40C5" w:rsidRPr="006D0704" w:rsidRDefault="00EF40C5" w:rsidP="00A00A7A">
            <w:pPr>
              <w:numPr>
                <w:ilvl w:val="0"/>
                <w:numId w:val="21"/>
              </w:numPr>
              <w:outlineLvl w:val="0"/>
              <w:rPr>
                <w:rFonts w:cs="Calibri"/>
                <w:szCs w:val="22"/>
                <w:lang w:val="en-US"/>
              </w:rPr>
            </w:pPr>
            <w:bookmarkStart w:id="58" w:name="_Toc341827348"/>
            <w:bookmarkStart w:id="59" w:name="_Toc341827756"/>
            <w:bookmarkStart w:id="60" w:name="_Toc351034508"/>
            <w:bookmarkStart w:id="61" w:name="_Toc351115029"/>
            <w:r w:rsidRPr="006D0704">
              <w:rPr>
                <w:rFonts w:cs="Calibri"/>
                <w:szCs w:val="22"/>
                <w:lang w:val="en-US"/>
              </w:rPr>
              <w:t xml:space="preserve">Sexual activity with children (persons under the age of 18) is prohibited regardless of the age of majority or age of consent locally. Mistaken belief regarding the age of a child is not a </w:t>
            </w:r>
            <w:r w:rsidR="004B1B51" w:rsidRPr="006D0704">
              <w:rPr>
                <w:rFonts w:cs="Calibri"/>
                <w:szCs w:val="22"/>
                <w:lang w:val="en-US"/>
              </w:rPr>
              <w:t>defense</w:t>
            </w:r>
            <w:r w:rsidRPr="006D0704">
              <w:rPr>
                <w:rFonts w:cs="Calibri"/>
                <w:szCs w:val="22"/>
                <w:lang w:val="en-US"/>
              </w:rPr>
              <w:t>.</w:t>
            </w:r>
            <w:bookmarkEnd w:id="58"/>
            <w:bookmarkEnd w:id="59"/>
            <w:bookmarkEnd w:id="60"/>
            <w:bookmarkEnd w:id="61"/>
          </w:p>
          <w:p w:rsidR="00EF40C5" w:rsidRPr="006D0704" w:rsidRDefault="00EF40C5" w:rsidP="00EF40C5">
            <w:pPr>
              <w:outlineLvl w:val="0"/>
              <w:rPr>
                <w:rFonts w:cs="Calibri"/>
                <w:szCs w:val="22"/>
                <w:lang w:val="en-US"/>
              </w:rPr>
            </w:pPr>
          </w:p>
          <w:p w:rsidR="00EF40C5" w:rsidRPr="006D0704" w:rsidRDefault="00EF40C5" w:rsidP="00A00A7A">
            <w:pPr>
              <w:numPr>
                <w:ilvl w:val="0"/>
                <w:numId w:val="21"/>
              </w:numPr>
              <w:outlineLvl w:val="0"/>
              <w:rPr>
                <w:rFonts w:cs="Calibri"/>
                <w:szCs w:val="22"/>
                <w:lang w:val="en-US"/>
              </w:rPr>
            </w:pPr>
            <w:bookmarkStart w:id="62" w:name="_Toc341827349"/>
            <w:bookmarkStart w:id="63" w:name="_Toc341827757"/>
            <w:bookmarkStart w:id="64" w:name="_Toc351034509"/>
            <w:bookmarkStart w:id="65" w:name="_Toc351115030"/>
            <w:r w:rsidRPr="006D0704">
              <w:rPr>
                <w:rFonts w:cs="Calibri"/>
                <w:szCs w:val="22"/>
                <w:lang w:val="en-US"/>
              </w:rPr>
              <w:t xml:space="preserve">Exchange of money, employment, goods, or services for sex, including sexual </w:t>
            </w:r>
            <w:r w:rsidR="004F1883" w:rsidRPr="006D0704">
              <w:rPr>
                <w:rFonts w:cs="Calibri"/>
                <w:szCs w:val="22"/>
                <w:lang w:val="en-US"/>
              </w:rPr>
              <w:t>favors</w:t>
            </w:r>
            <w:r w:rsidRPr="006D0704">
              <w:rPr>
                <w:rFonts w:cs="Calibri"/>
                <w:szCs w:val="22"/>
                <w:lang w:val="en-US"/>
              </w:rPr>
              <w:t xml:space="preserve"> or other forms of humiliating, degrading or exploitative </w:t>
            </w:r>
            <w:r w:rsidR="004F1883" w:rsidRPr="006D0704">
              <w:rPr>
                <w:rFonts w:cs="Calibri"/>
                <w:szCs w:val="22"/>
                <w:lang w:val="en-US"/>
              </w:rPr>
              <w:t>behavior</w:t>
            </w:r>
            <w:r w:rsidRPr="006D0704">
              <w:rPr>
                <w:rFonts w:cs="Calibri"/>
                <w:szCs w:val="22"/>
                <w:lang w:val="en-US"/>
              </w:rPr>
              <w:t xml:space="preserve"> is prohibited. This includes exchange of assistance that is due to beneficiaries.</w:t>
            </w:r>
            <w:bookmarkEnd w:id="62"/>
            <w:bookmarkEnd w:id="63"/>
            <w:bookmarkEnd w:id="64"/>
            <w:bookmarkEnd w:id="65"/>
          </w:p>
          <w:p w:rsidR="00EF40C5" w:rsidRPr="006D0704" w:rsidRDefault="00EF40C5" w:rsidP="00EF40C5">
            <w:pPr>
              <w:outlineLvl w:val="0"/>
              <w:rPr>
                <w:rFonts w:cs="Calibri"/>
                <w:szCs w:val="22"/>
                <w:lang w:val="en-US"/>
              </w:rPr>
            </w:pPr>
          </w:p>
          <w:p w:rsidR="00EF40C5" w:rsidRPr="006D0704" w:rsidRDefault="00EF40C5" w:rsidP="00A00A7A">
            <w:pPr>
              <w:numPr>
                <w:ilvl w:val="0"/>
                <w:numId w:val="21"/>
              </w:numPr>
              <w:outlineLvl w:val="0"/>
              <w:rPr>
                <w:rFonts w:cs="Calibri"/>
                <w:szCs w:val="22"/>
                <w:lang w:val="en-US"/>
              </w:rPr>
            </w:pPr>
            <w:bookmarkStart w:id="66" w:name="_Toc341827350"/>
            <w:bookmarkStart w:id="67" w:name="_Toc341827758"/>
            <w:bookmarkStart w:id="68" w:name="_Toc351034510"/>
            <w:bookmarkStart w:id="69" w:name="_Toc351115031"/>
            <w:r w:rsidRPr="006D0704">
              <w:rPr>
                <w:rFonts w:cs="Calibri"/>
                <w:szCs w:val="22"/>
                <w:lang w:val="en-US"/>
              </w:rPr>
              <w:t>Sexual relationships between humanitarian workers and beneficiaries are strongly discouraged since they are based on inherently unequal power dynamics. Such relationships undermine the credibility and integrity of humanitarian aid work.</w:t>
            </w:r>
            <w:bookmarkEnd w:id="66"/>
            <w:bookmarkEnd w:id="67"/>
            <w:bookmarkEnd w:id="68"/>
            <w:bookmarkEnd w:id="69"/>
            <w:r w:rsidRPr="006D0704">
              <w:rPr>
                <w:rFonts w:cs="Calibri"/>
                <w:szCs w:val="22"/>
                <w:lang w:val="en-US"/>
              </w:rPr>
              <w:t xml:space="preserve"> </w:t>
            </w:r>
          </w:p>
          <w:p w:rsidR="00EF40C5" w:rsidRPr="006D0704" w:rsidRDefault="00EF40C5" w:rsidP="00EF40C5">
            <w:pPr>
              <w:outlineLvl w:val="0"/>
              <w:rPr>
                <w:rFonts w:cs="Calibri"/>
                <w:szCs w:val="22"/>
                <w:lang w:val="en-US"/>
              </w:rPr>
            </w:pPr>
          </w:p>
          <w:p w:rsidR="00EF40C5" w:rsidRPr="006D0704" w:rsidRDefault="00EF40C5" w:rsidP="00A00A7A">
            <w:pPr>
              <w:numPr>
                <w:ilvl w:val="0"/>
                <w:numId w:val="21"/>
              </w:numPr>
              <w:outlineLvl w:val="0"/>
              <w:rPr>
                <w:rFonts w:cs="Calibri"/>
                <w:szCs w:val="22"/>
                <w:lang w:val="en-US"/>
              </w:rPr>
            </w:pPr>
            <w:bookmarkStart w:id="70" w:name="_Toc341827351"/>
            <w:bookmarkStart w:id="71" w:name="_Toc341827759"/>
            <w:bookmarkStart w:id="72" w:name="_Toc351034511"/>
            <w:bookmarkStart w:id="73" w:name="_Toc351115032"/>
            <w:r w:rsidRPr="006D0704">
              <w:rPr>
                <w:rFonts w:cs="Calibri"/>
                <w:szCs w:val="22"/>
                <w:lang w:val="en-US"/>
              </w:rPr>
              <w:t>Where a humanitarian worker develops concerns or suspicions regarding sexual abuse or exploitation by a fellow worker, whether in the same agency or not, he or she must report such concerns via established agency reporting mechanisms.</w:t>
            </w:r>
            <w:bookmarkEnd w:id="70"/>
            <w:bookmarkEnd w:id="71"/>
            <w:bookmarkEnd w:id="72"/>
            <w:bookmarkEnd w:id="73"/>
          </w:p>
          <w:p w:rsidR="00EF40C5" w:rsidRPr="006D0704" w:rsidRDefault="00EF40C5" w:rsidP="00EF40C5">
            <w:pPr>
              <w:outlineLvl w:val="0"/>
              <w:rPr>
                <w:rFonts w:cs="Calibri"/>
                <w:szCs w:val="22"/>
                <w:lang w:val="en-US"/>
              </w:rPr>
            </w:pPr>
          </w:p>
          <w:p w:rsidR="00EF40C5" w:rsidRPr="006D0704" w:rsidRDefault="00EF40C5" w:rsidP="00A00A7A">
            <w:pPr>
              <w:numPr>
                <w:ilvl w:val="0"/>
                <w:numId w:val="21"/>
              </w:numPr>
              <w:outlineLvl w:val="0"/>
              <w:rPr>
                <w:rFonts w:cs="Calibri"/>
                <w:szCs w:val="22"/>
                <w:lang w:val="en-US"/>
              </w:rPr>
            </w:pPr>
            <w:bookmarkStart w:id="74" w:name="_Toc341827352"/>
            <w:bookmarkStart w:id="75" w:name="_Toc341827760"/>
            <w:bookmarkStart w:id="76" w:name="_Toc351034512"/>
            <w:bookmarkStart w:id="77" w:name="_Toc351115033"/>
            <w:r w:rsidRPr="006D0704">
              <w:rPr>
                <w:rFonts w:cs="Calibri"/>
                <w:szCs w:val="22"/>
                <w:lang w:val="en-US"/>
              </w:rPr>
              <w:t xml:space="preserve">Humanitarian workers are obliged to create and maintain an environment which </w:t>
            </w:r>
            <w:r w:rsidRPr="006D0704">
              <w:rPr>
                <w:rFonts w:cs="Calibri"/>
                <w:szCs w:val="22"/>
                <w:lang w:val="en-US"/>
              </w:rPr>
              <w:lastRenderedPageBreak/>
              <w:t>prevents sexual exploitation and abuse and promotes the implementation of their code of conduct. Managers at all levels have particular responsibilities to support and develop systems which maintain this environment.”</w:t>
            </w:r>
            <w:bookmarkEnd w:id="74"/>
            <w:bookmarkEnd w:id="75"/>
            <w:bookmarkEnd w:id="76"/>
            <w:bookmarkEnd w:id="77"/>
          </w:p>
          <w:p w:rsidR="004B1B51" w:rsidRPr="006D0704" w:rsidRDefault="004B1B51" w:rsidP="004B1B51">
            <w:pPr>
              <w:pStyle w:val="ListParagraph"/>
              <w:rPr>
                <w:rFonts w:asciiTheme="minorHAnsi" w:hAnsiTheme="minorHAnsi" w:cs="Calibri"/>
                <w:szCs w:val="22"/>
                <w:lang w:val="en-US"/>
              </w:rPr>
            </w:pPr>
          </w:p>
          <w:p w:rsidR="004B1B51" w:rsidRPr="006D0704" w:rsidRDefault="004B1B51" w:rsidP="008C5F79">
            <w:pPr>
              <w:ind w:left="360"/>
              <w:outlineLvl w:val="0"/>
              <w:rPr>
                <w:rFonts w:cs="Calibri"/>
                <w:szCs w:val="22"/>
                <w:lang w:val="en-US"/>
              </w:rPr>
            </w:pPr>
          </w:p>
          <w:p w:rsidR="00EF40C5" w:rsidRPr="006D0704" w:rsidRDefault="00EF40C5" w:rsidP="00EF40C5">
            <w:pPr>
              <w:ind w:left="360"/>
              <w:outlineLvl w:val="0"/>
              <w:rPr>
                <w:rFonts w:cs="Calibri"/>
                <w:szCs w:val="22"/>
                <w:lang w:val="en-US"/>
              </w:rPr>
            </w:pPr>
          </w:p>
          <w:p w:rsidR="00EF40C5" w:rsidRPr="006D0704" w:rsidRDefault="00EF40C5" w:rsidP="00A00A7A">
            <w:pPr>
              <w:numPr>
                <w:ilvl w:val="0"/>
                <w:numId w:val="23"/>
              </w:numPr>
              <w:outlineLvl w:val="0"/>
              <w:rPr>
                <w:rFonts w:cs="Calibri"/>
                <w:b/>
                <w:caps/>
                <w:szCs w:val="22"/>
              </w:rPr>
            </w:pPr>
            <w:bookmarkStart w:id="78" w:name="_Toc341827353"/>
            <w:bookmarkStart w:id="79" w:name="_Toc341827761"/>
            <w:bookmarkStart w:id="80" w:name="_Toc351034513"/>
            <w:bookmarkStart w:id="81" w:name="_Toc351115034"/>
            <w:r w:rsidRPr="006D0704">
              <w:rPr>
                <w:rFonts w:cs="Calibri"/>
                <w:b/>
                <w:caps/>
                <w:szCs w:val="22"/>
                <w:lang w:val="en-US"/>
              </w:rPr>
              <w:t>A</w:t>
            </w:r>
            <w:r w:rsidRPr="006D0704">
              <w:rPr>
                <w:rFonts w:cs="Calibri"/>
                <w:b/>
                <w:caps/>
                <w:szCs w:val="22"/>
              </w:rPr>
              <w:t xml:space="preserve"> work plan to implement the policy is in place</w:t>
            </w:r>
            <w:bookmarkEnd w:id="78"/>
            <w:bookmarkEnd w:id="79"/>
            <w:bookmarkEnd w:id="80"/>
            <w:bookmarkEnd w:id="81"/>
          </w:p>
          <w:p w:rsidR="00D81E7A" w:rsidRPr="006D0704" w:rsidRDefault="00D81E7A" w:rsidP="00D81E7A">
            <w:pPr>
              <w:outlineLvl w:val="0"/>
              <w:rPr>
                <w:rFonts w:cs="Calibri"/>
                <w:b/>
                <w:szCs w:val="22"/>
                <w:lang w:val="en-US"/>
              </w:rPr>
            </w:pPr>
          </w:p>
          <w:p w:rsidR="00852749" w:rsidRPr="006D0704" w:rsidRDefault="00EF40C5" w:rsidP="00EF40C5">
            <w:pPr>
              <w:outlineLvl w:val="0"/>
              <w:rPr>
                <w:rFonts w:cs="Calibri"/>
                <w:szCs w:val="22"/>
                <w:lang w:val="en-US"/>
              </w:rPr>
            </w:pPr>
            <w:bookmarkStart w:id="82" w:name="_Toc341827354"/>
            <w:bookmarkStart w:id="83" w:name="_Toc341827762"/>
            <w:bookmarkStart w:id="84" w:name="_Toc351034514"/>
            <w:bookmarkStart w:id="85" w:name="_Toc351115035"/>
            <w:r w:rsidRPr="006D0704">
              <w:rPr>
                <w:rFonts w:cs="Calibri"/>
                <w:szCs w:val="22"/>
                <w:lang w:val="en-US"/>
              </w:rPr>
              <w:t xml:space="preserve">The workplan to implement the policy should ideally include objectives, activities, outputs, indicators, responsible unit/personnel, timeframe and budget. Furthermore the work plan should be endorsed and supported by Senior Management </w:t>
            </w:r>
            <w:r w:rsidR="006F505D" w:rsidRPr="006D0704">
              <w:rPr>
                <w:rFonts w:cs="Calibri"/>
                <w:szCs w:val="22"/>
                <w:lang w:val="en-US"/>
              </w:rPr>
              <w:t xml:space="preserve">and linked to accountability activities and objectives </w:t>
            </w:r>
            <w:r w:rsidRPr="006D0704">
              <w:rPr>
                <w:rFonts w:cs="Calibri"/>
                <w:szCs w:val="22"/>
                <w:lang w:val="en-US"/>
              </w:rPr>
              <w:t>in order to succeed in its implementation.</w:t>
            </w:r>
            <w:bookmarkEnd w:id="82"/>
            <w:bookmarkEnd w:id="83"/>
            <w:bookmarkEnd w:id="84"/>
            <w:bookmarkEnd w:id="85"/>
            <w:r w:rsidRPr="006D0704">
              <w:rPr>
                <w:rFonts w:cs="Calibri"/>
                <w:szCs w:val="22"/>
                <w:lang w:val="en-US"/>
              </w:rPr>
              <w:t xml:space="preserve">  </w:t>
            </w:r>
          </w:p>
          <w:p w:rsidR="004B1B51" w:rsidRPr="006D0704" w:rsidRDefault="004B1B51" w:rsidP="00EF40C5">
            <w:pPr>
              <w:outlineLvl w:val="0"/>
              <w:rPr>
                <w:rFonts w:cs="Calibri"/>
                <w:b/>
                <w:szCs w:val="22"/>
              </w:rPr>
            </w:pPr>
          </w:p>
        </w:tc>
        <w:tc>
          <w:tcPr>
            <w:tcW w:w="6262" w:type="dxa"/>
            <w:shd w:val="clear" w:color="auto" w:fill="auto"/>
          </w:tcPr>
          <w:p w:rsidR="00852749" w:rsidRPr="006D0704" w:rsidRDefault="00852749" w:rsidP="001653B2">
            <w:pPr>
              <w:outlineLvl w:val="0"/>
              <w:rPr>
                <w:rFonts w:cs="Calibri"/>
                <w:szCs w:val="22"/>
              </w:rPr>
            </w:pPr>
            <w:bookmarkStart w:id="86" w:name="_Toc341827355"/>
            <w:bookmarkStart w:id="87" w:name="_Toc341827763"/>
            <w:bookmarkStart w:id="88" w:name="_Toc351034515"/>
            <w:bookmarkStart w:id="89" w:name="_Toc351115036"/>
            <w:r w:rsidRPr="006D0704">
              <w:rPr>
                <w:rFonts w:cs="Calibri"/>
                <w:szCs w:val="22"/>
              </w:rPr>
              <w:lastRenderedPageBreak/>
              <w:t>A number of agencies have a code of conduct (CoC) in place.</w:t>
            </w:r>
            <w:r w:rsidRPr="006D0704">
              <w:rPr>
                <w:rFonts w:cs="Calibri"/>
                <w:b/>
                <w:szCs w:val="22"/>
              </w:rPr>
              <w:t xml:space="preserve"> </w:t>
            </w:r>
            <w:r w:rsidRPr="006D0704">
              <w:rPr>
                <w:rFonts w:cs="Calibri"/>
                <w:szCs w:val="22"/>
              </w:rPr>
              <w:t>Examples include:</w:t>
            </w:r>
            <w:bookmarkEnd w:id="86"/>
            <w:bookmarkEnd w:id="87"/>
            <w:bookmarkEnd w:id="88"/>
            <w:bookmarkEnd w:id="89"/>
          </w:p>
          <w:p w:rsidR="00852749" w:rsidRPr="006D0704" w:rsidRDefault="00852749" w:rsidP="001653B2">
            <w:pPr>
              <w:outlineLvl w:val="0"/>
              <w:rPr>
                <w:rFonts w:cs="Calibri"/>
                <w:szCs w:val="22"/>
              </w:rPr>
            </w:pPr>
          </w:p>
          <w:p w:rsidR="003A0B99" w:rsidRPr="006D0704" w:rsidRDefault="003A0B99" w:rsidP="000A7012">
            <w:pPr>
              <w:pStyle w:val="ListParagraph"/>
              <w:ind w:left="2160"/>
              <w:outlineLvl w:val="0"/>
              <w:rPr>
                <w:rFonts w:asciiTheme="minorHAnsi" w:hAnsiTheme="minorHAnsi" w:cs="Calibri"/>
                <w:szCs w:val="22"/>
              </w:rPr>
            </w:pPr>
            <w:bookmarkStart w:id="90" w:name="_Toc341827357"/>
            <w:bookmarkStart w:id="91" w:name="_Toc341827765"/>
            <w:bookmarkStart w:id="92" w:name="_Toc351034517"/>
            <w:bookmarkStart w:id="93" w:name="_Toc351115038"/>
            <w:bookmarkEnd w:id="90"/>
            <w:bookmarkEnd w:id="91"/>
            <w:bookmarkEnd w:id="92"/>
            <w:bookmarkEnd w:id="93"/>
          </w:p>
          <w:p w:rsidR="00852749" w:rsidRPr="006D0704" w:rsidRDefault="00E703CA" w:rsidP="003C6ED7">
            <w:pPr>
              <w:numPr>
                <w:ilvl w:val="0"/>
                <w:numId w:val="5"/>
              </w:numPr>
              <w:outlineLvl w:val="0"/>
              <w:rPr>
                <w:rFonts w:cs="Calibri"/>
                <w:szCs w:val="22"/>
              </w:rPr>
            </w:pPr>
            <w:bookmarkStart w:id="94" w:name="_Toc341827358"/>
            <w:bookmarkStart w:id="95" w:name="_Toc341827766"/>
            <w:bookmarkStart w:id="96" w:name="_Toc351034518"/>
            <w:bookmarkStart w:id="97" w:name="_Toc351115039"/>
            <w:r w:rsidRPr="006D0704">
              <w:rPr>
                <w:rFonts w:cs="Calibri"/>
                <w:szCs w:val="22"/>
              </w:rPr>
              <w:t xml:space="preserve">IRC: </w:t>
            </w:r>
            <w:r w:rsidR="005E3379" w:rsidRPr="006D0704">
              <w:rPr>
                <w:rFonts w:cs="Calibri"/>
                <w:szCs w:val="22"/>
              </w:rPr>
              <w:t xml:space="preserve"> “</w:t>
            </w:r>
            <w:r w:rsidR="00852749" w:rsidRPr="006D0704">
              <w:rPr>
                <w:rFonts w:cs="Calibri"/>
                <w:szCs w:val="22"/>
              </w:rPr>
              <w:t>The IRC Way: Standards for Professional Conduct</w:t>
            </w:r>
            <w:r w:rsidR="005E3379" w:rsidRPr="006D0704">
              <w:rPr>
                <w:rFonts w:cs="Calibri"/>
                <w:szCs w:val="22"/>
              </w:rPr>
              <w:t>”</w:t>
            </w:r>
            <w:bookmarkEnd w:id="94"/>
            <w:bookmarkEnd w:id="95"/>
            <w:bookmarkEnd w:id="96"/>
            <w:bookmarkEnd w:id="97"/>
          </w:p>
          <w:bookmarkStart w:id="98" w:name="_Toc341827359"/>
          <w:bookmarkStart w:id="99" w:name="_Toc341827767"/>
          <w:bookmarkStart w:id="100" w:name="_Toc351034519"/>
          <w:bookmarkStart w:id="101" w:name="_Toc351115040"/>
          <w:bookmarkEnd w:id="98"/>
          <w:bookmarkEnd w:id="99"/>
          <w:bookmarkEnd w:id="100"/>
          <w:bookmarkEnd w:id="101"/>
          <w:p w:rsidR="00561986" w:rsidRPr="006D0704" w:rsidRDefault="00C54756" w:rsidP="00CF3985">
            <w:pPr>
              <w:pStyle w:val="ListParagraph"/>
              <w:ind w:left="2160"/>
              <w:outlineLvl w:val="0"/>
              <w:rPr>
                <w:rFonts w:asciiTheme="minorHAnsi" w:hAnsiTheme="minorHAnsi" w:cs="Calibri"/>
                <w:szCs w:val="22"/>
              </w:rPr>
            </w:pPr>
            <w:r w:rsidRPr="006D0704">
              <w:rPr>
                <w:rFonts w:asciiTheme="minorHAnsi" w:hAnsiTheme="minorHAnsi"/>
                <w:szCs w:val="22"/>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1pt;height:50.25pt" o:ole="">
                  <v:imagedata r:id="rId11" o:title=""/>
                </v:shape>
                <o:OLEObject Type="Embed" ProgID="AcroExch.Document.7" ShapeID="_x0000_i1025" DrawAspect="Icon" ObjectID="_1431418486" r:id="rId12"/>
              </w:object>
            </w:r>
          </w:p>
          <w:p w:rsidR="00852749" w:rsidRPr="006D0704" w:rsidRDefault="00E703CA" w:rsidP="00A00A7A">
            <w:pPr>
              <w:numPr>
                <w:ilvl w:val="0"/>
                <w:numId w:val="56"/>
              </w:numPr>
              <w:outlineLvl w:val="0"/>
              <w:rPr>
                <w:rFonts w:cs="Calibri"/>
                <w:szCs w:val="22"/>
              </w:rPr>
            </w:pPr>
            <w:bookmarkStart w:id="102" w:name="_Toc341827360"/>
            <w:bookmarkStart w:id="103" w:name="_Toc341827768"/>
            <w:bookmarkStart w:id="104" w:name="_Toc351034520"/>
            <w:bookmarkStart w:id="105" w:name="_Toc351115041"/>
            <w:r w:rsidRPr="006D0704">
              <w:rPr>
                <w:rFonts w:cs="Calibri"/>
                <w:szCs w:val="22"/>
              </w:rPr>
              <w:t xml:space="preserve">Save the Children US: </w:t>
            </w:r>
            <w:hyperlink r:id="rId13" w:history="1">
              <w:r w:rsidR="00852749" w:rsidRPr="006D0704">
                <w:rPr>
                  <w:rStyle w:val="Hyperlink"/>
                  <w:rFonts w:cs="Calibri"/>
                  <w:szCs w:val="22"/>
                </w:rPr>
                <w:t>Code of Ethics and Business Conduct</w:t>
              </w:r>
              <w:bookmarkEnd w:id="102"/>
              <w:bookmarkEnd w:id="103"/>
              <w:bookmarkEnd w:id="104"/>
              <w:bookmarkEnd w:id="105"/>
              <w:r w:rsidR="00852749" w:rsidRPr="006D0704">
                <w:rPr>
                  <w:rStyle w:val="Hyperlink"/>
                  <w:rFonts w:cs="Calibri"/>
                  <w:szCs w:val="22"/>
                </w:rPr>
                <w:t xml:space="preserve"> </w:t>
              </w:r>
            </w:hyperlink>
          </w:p>
          <w:p w:rsidR="00852749" w:rsidRPr="006D0704" w:rsidRDefault="00E703CA" w:rsidP="00A00A7A">
            <w:pPr>
              <w:numPr>
                <w:ilvl w:val="0"/>
                <w:numId w:val="56"/>
              </w:numPr>
              <w:outlineLvl w:val="0"/>
              <w:rPr>
                <w:rFonts w:cs="Calibri"/>
                <w:szCs w:val="22"/>
              </w:rPr>
            </w:pPr>
            <w:bookmarkStart w:id="106" w:name="_Toc341827361"/>
            <w:bookmarkStart w:id="107" w:name="_Toc341827769"/>
            <w:bookmarkStart w:id="108" w:name="_Toc351034521"/>
            <w:bookmarkStart w:id="109" w:name="_Toc351115042"/>
            <w:r w:rsidRPr="006D0704">
              <w:rPr>
                <w:rFonts w:cs="Calibri"/>
                <w:szCs w:val="22"/>
              </w:rPr>
              <w:t xml:space="preserve">UNHCR: </w:t>
            </w:r>
            <w:hyperlink r:id="rId14" w:history="1">
              <w:r w:rsidR="00852749" w:rsidRPr="006D0704">
                <w:rPr>
                  <w:rStyle w:val="Hyperlink"/>
                  <w:rFonts w:cs="Calibri"/>
                  <w:szCs w:val="22"/>
                </w:rPr>
                <w:t>Code of Conduct &amp; Explanatory Notes</w:t>
              </w:r>
              <w:bookmarkEnd w:id="106"/>
              <w:bookmarkEnd w:id="107"/>
              <w:bookmarkEnd w:id="108"/>
              <w:bookmarkEnd w:id="109"/>
              <w:r w:rsidR="00852749" w:rsidRPr="006D0704">
                <w:rPr>
                  <w:rStyle w:val="Hyperlink"/>
                  <w:rFonts w:cs="Calibri"/>
                  <w:szCs w:val="22"/>
                </w:rPr>
                <w:t xml:space="preserve"> </w:t>
              </w:r>
            </w:hyperlink>
          </w:p>
          <w:p w:rsidR="000F07D6" w:rsidRPr="006D0704" w:rsidRDefault="000F07D6" w:rsidP="00A00A7A">
            <w:pPr>
              <w:numPr>
                <w:ilvl w:val="0"/>
                <w:numId w:val="56"/>
              </w:numPr>
              <w:outlineLvl w:val="0"/>
              <w:rPr>
                <w:rFonts w:cs="Calibri"/>
                <w:szCs w:val="22"/>
              </w:rPr>
            </w:pPr>
            <w:bookmarkStart w:id="110" w:name="_Toc341827362"/>
            <w:bookmarkStart w:id="111" w:name="_Toc341827770"/>
            <w:bookmarkStart w:id="112" w:name="_Toc351034522"/>
            <w:bookmarkStart w:id="113" w:name="_Toc351115043"/>
            <w:r w:rsidRPr="006D0704">
              <w:rPr>
                <w:rFonts w:cs="Calibri"/>
                <w:szCs w:val="22"/>
              </w:rPr>
              <w:t xml:space="preserve">Oxfam GB: </w:t>
            </w:r>
            <w:hyperlink r:id="rId15" w:history="1">
              <w:r w:rsidRPr="006D0704">
                <w:rPr>
                  <w:rStyle w:val="Hyperlink"/>
                  <w:rFonts w:cs="Calibri"/>
                  <w:szCs w:val="22"/>
                </w:rPr>
                <w:t>Policy on Prevention of SEA</w:t>
              </w:r>
              <w:bookmarkEnd w:id="110"/>
              <w:bookmarkEnd w:id="111"/>
              <w:bookmarkEnd w:id="112"/>
              <w:bookmarkEnd w:id="113"/>
            </w:hyperlink>
          </w:p>
          <w:p w:rsidR="00852749" w:rsidRPr="006D0704" w:rsidRDefault="00E703CA" w:rsidP="00A00A7A">
            <w:pPr>
              <w:numPr>
                <w:ilvl w:val="0"/>
                <w:numId w:val="56"/>
              </w:numPr>
              <w:outlineLvl w:val="0"/>
              <w:rPr>
                <w:rFonts w:cs="Calibri"/>
                <w:szCs w:val="22"/>
              </w:rPr>
            </w:pPr>
            <w:bookmarkStart w:id="114" w:name="_Toc341827363"/>
            <w:bookmarkStart w:id="115" w:name="_Toc341827771"/>
            <w:bookmarkStart w:id="116" w:name="_Toc351034523"/>
            <w:bookmarkStart w:id="117" w:name="_Toc351115044"/>
            <w:r w:rsidRPr="006D0704">
              <w:rPr>
                <w:rFonts w:cs="Calibri"/>
                <w:szCs w:val="22"/>
              </w:rPr>
              <w:t xml:space="preserve">UN agencies and several NGOs: </w:t>
            </w:r>
            <w:hyperlink r:id="rId16" w:history="1">
              <w:r w:rsidR="00852749" w:rsidRPr="006D0704">
                <w:rPr>
                  <w:rStyle w:val="Hyperlink"/>
                  <w:rFonts w:cs="Calibri"/>
                  <w:szCs w:val="22"/>
                </w:rPr>
                <w:t>Secretary-General’s Bulletin Special measures for protection from sexual exploitation and sexual abuse ST/SGB/2003/13</w:t>
              </w:r>
              <w:bookmarkEnd w:id="114"/>
              <w:bookmarkEnd w:id="115"/>
              <w:r w:rsidR="00CA7C67">
                <w:rPr>
                  <w:rStyle w:val="Hyperlink"/>
                  <w:rFonts w:cs="Calibri"/>
                  <w:szCs w:val="22"/>
                </w:rPr>
                <w:t xml:space="preserve"> (most of the UN agencies and NGOs have a code of conduct in place that includes the UN SG’s bulletin language )</w:t>
              </w:r>
              <w:bookmarkEnd w:id="116"/>
              <w:bookmarkEnd w:id="117"/>
              <w:r w:rsidR="00852749" w:rsidRPr="006D0704">
                <w:rPr>
                  <w:rStyle w:val="Hyperlink"/>
                  <w:rFonts w:cs="Calibri"/>
                  <w:szCs w:val="22"/>
                </w:rPr>
                <w:t xml:space="preserve"> </w:t>
              </w:r>
            </w:hyperlink>
          </w:p>
          <w:p w:rsidR="00BC4F2F" w:rsidRPr="006D0704" w:rsidRDefault="00BC4F2F" w:rsidP="00A00A7A">
            <w:pPr>
              <w:numPr>
                <w:ilvl w:val="0"/>
                <w:numId w:val="56"/>
              </w:numPr>
              <w:outlineLvl w:val="0"/>
              <w:rPr>
                <w:rFonts w:cs="Calibri"/>
                <w:szCs w:val="22"/>
              </w:rPr>
            </w:pPr>
            <w:bookmarkStart w:id="118" w:name="_Toc341827364"/>
            <w:bookmarkStart w:id="119" w:name="_Toc341827772"/>
            <w:bookmarkStart w:id="120" w:name="_Toc351034524"/>
            <w:bookmarkStart w:id="121" w:name="_Toc351115045"/>
            <w:r w:rsidRPr="006D0704">
              <w:rPr>
                <w:rFonts w:cs="Calibri"/>
                <w:szCs w:val="22"/>
                <w:lang w:val="en-AU"/>
              </w:rPr>
              <w:t xml:space="preserve">IRC/CCSDPT has a </w:t>
            </w:r>
            <w:hyperlink r:id="rId17" w:history="1">
              <w:r w:rsidRPr="006D0704">
                <w:rPr>
                  <w:rStyle w:val="Hyperlink"/>
                  <w:rFonts w:cs="Calibri"/>
                  <w:szCs w:val="22"/>
                  <w:lang w:val="en-AU"/>
                </w:rPr>
                <w:t>Code of Conduct toolkit</w:t>
              </w:r>
              <w:bookmarkEnd w:id="118"/>
              <w:bookmarkEnd w:id="119"/>
              <w:bookmarkEnd w:id="120"/>
              <w:bookmarkEnd w:id="121"/>
            </w:hyperlink>
          </w:p>
          <w:p w:rsidR="00852749" w:rsidRPr="006D0704" w:rsidRDefault="00852749" w:rsidP="001653B2">
            <w:pPr>
              <w:outlineLvl w:val="0"/>
              <w:rPr>
                <w:rFonts w:cs="Calibri"/>
                <w:szCs w:val="22"/>
              </w:rPr>
            </w:pPr>
          </w:p>
          <w:p w:rsidR="00901979" w:rsidRPr="006D0704" w:rsidRDefault="00852749" w:rsidP="00A00A7A">
            <w:pPr>
              <w:pStyle w:val="ListParagraph"/>
              <w:numPr>
                <w:ilvl w:val="0"/>
                <w:numId w:val="57"/>
              </w:numPr>
              <w:rPr>
                <w:rFonts w:asciiTheme="minorHAnsi" w:hAnsiTheme="minorHAnsi"/>
                <w:szCs w:val="22"/>
              </w:rPr>
            </w:pPr>
            <w:r w:rsidRPr="006D0704">
              <w:rPr>
                <w:rFonts w:asciiTheme="minorHAnsi" w:hAnsiTheme="minorHAnsi"/>
                <w:szCs w:val="22"/>
              </w:rPr>
              <w:t>In addition to the C</w:t>
            </w:r>
            <w:r w:rsidR="00BC4F2F" w:rsidRPr="006D0704">
              <w:rPr>
                <w:rFonts w:asciiTheme="minorHAnsi" w:hAnsiTheme="minorHAnsi"/>
                <w:szCs w:val="22"/>
              </w:rPr>
              <w:t>ode of Conduct toolkit</w:t>
            </w:r>
            <w:r w:rsidRPr="006D0704">
              <w:rPr>
                <w:rFonts w:asciiTheme="minorHAnsi" w:hAnsiTheme="minorHAnsi"/>
                <w:szCs w:val="22"/>
              </w:rPr>
              <w:t xml:space="preserve">, </w:t>
            </w:r>
            <w:r w:rsidR="00901979" w:rsidRPr="006D0704">
              <w:rPr>
                <w:rFonts w:asciiTheme="minorHAnsi" w:hAnsiTheme="minorHAnsi"/>
                <w:szCs w:val="22"/>
              </w:rPr>
              <w:t>IRC/CCSDPT</w:t>
            </w:r>
            <w:r w:rsidR="009B394A" w:rsidRPr="006D0704">
              <w:rPr>
                <w:rFonts w:asciiTheme="minorHAnsi" w:hAnsiTheme="minorHAnsi"/>
                <w:szCs w:val="22"/>
              </w:rPr>
              <w:t xml:space="preserve"> has a </w:t>
            </w:r>
            <w:r w:rsidR="00BC4F2F" w:rsidRPr="006D0704">
              <w:rPr>
                <w:rFonts w:asciiTheme="minorHAnsi" w:hAnsiTheme="minorHAnsi"/>
                <w:szCs w:val="22"/>
              </w:rPr>
              <w:t>check</w:t>
            </w:r>
            <w:r w:rsidR="009B394A" w:rsidRPr="006D0704">
              <w:rPr>
                <w:rFonts w:asciiTheme="minorHAnsi" w:hAnsiTheme="minorHAnsi"/>
                <w:szCs w:val="22"/>
              </w:rPr>
              <w:t>list in place</w:t>
            </w:r>
            <w:r w:rsidR="00901979" w:rsidRPr="006D0704">
              <w:rPr>
                <w:rFonts w:asciiTheme="minorHAnsi" w:hAnsiTheme="minorHAnsi"/>
                <w:szCs w:val="22"/>
              </w:rPr>
              <w:t xml:space="preserve"> : </w:t>
            </w:r>
            <w:hyperlink r:id="rId18" w:history="1">
              <w:r w:rsidR="00901979" w:rsidRPr="006D0704">
                <w:rPr>
                  <w:rStyle w:val="Hyperlink"/>
                  <w:rFonts w:asciiTheme="minorHAnsi" w:hAnsiTheme="minorHAnsi" w:cs="Calibri"/>
                  <w:szCs w:val="22"/>
                </w:rPr>
                <w:t>PSEA Implementation Checklist disaggregated by sector.</w:t>
              </w:r>
            </w:hyperlink>
          </w:p>
          <w:p w:rsidR="00852749" w:rsidRPr="006D0704" w:rsidRDefault="003C6ED7" w:rsidP="00A00A7A">
            <w:pPr>
              <w:pStyle w:val="ListParagraph"/>
              <w:numPr>
                <w:ilvl w:val="0"/>
                <w:numId w:val="58"/>
              </w:numPr>
              <w:rPr>
                <w:rFonts w:asciiTheme="minorHAnsi" w:hAnsiTheme="minorHAnsi" w:cs="Calibri"/>
                <w:szCs w:val="22"/>
              </w:rPr>
            </w:pPr>
            <w:r w:rsidRPr="006D0704">
              <w:rPr>
                <w:rFonts w:asciiTheme="minorHAnsi" w:hAnsiTheme="minorHAnsi" w:cs="Calibri"/>
                <w:szCs w:val="22"/>
              </w:rPr>
              <w:lastRenderedPageBreak/>
              <w:t>In March 2012, IOM provided a workplan template to the Sr. PSEA focal points:</w:t>
            </w:r>
          </w:p>
          <w:bookmarkStart w:id="122" w:name="_MON_1415560675"/>
          <w:bookmarkEnd w:id="122"/>
          <w:p w:rsidR="003C6ED7" w:rsidRPr="006D0704" w:rsidRDefault="003C6ED7" w:rsidP="003C6ED7">
            <w:pPr>
              <w:jc w:val="center"/>
              <w:rPr>
                <w:rFonts w:cs="Calibri"/>
                <w:szCs w:val="22"/>
              </w:rPr>
            </w:pPr>
            <w:r w:rsidRPr="006D0704">
              <w:rPr>
                <w:rFonts w:cs="Calibri"/>
                <w:szCs w:val="22"/>
              </w:rPr>
              <w:object w:dxaOrig="1551" w:dyaOrig="1004">
                <v:shape id="_x0000_i1026" type="#_x0000_t75" style="width:77.45pt;height:50.25pt" o:ole="">
                  <v:imagedata r:id="rId19" o:title=""/>
                </v:shape>
                <o:OLEObject Type="Embed" ProgID="Word.Document.12" ShapeID="_x0000_i1026" DrawAspect="Icon" ObjectID="_1431418487" r:id="rId20">
                  <o:FieldCodes>\s</o:FieldCodes>
                </o:OLEObject>
              </w:object>
            </w:r>
          </w:p>
          <w:p w:rsidR="00852749" w:rsidRPr="006D0704" w:rsidRDefault="00852749" w:rsidP="001653B2">
            <w:pPr>
              <w:outlineLvl w:val="0"/>
              <w:rPr>
                <w:rFonts w:cs="Calibri"/>
                <w:szCs w:val="22"/>
              </w:rPr>
            </w:pPr>
          </w:p>
          <w:p w:rsidR="00852749" w:rsidRPr="006D0704" w:rsidRDefault="00852749" w:rsidP="009D23D5">
            <w:pPr>
              <w:outlineLvl w:val="0"/>
              <w:rPr>
                <w:rFonts w:cs="Calibri"/>
                <w:b/>
                <w:szCs w:val="22"/>
              </w:rPr>
            </w:pPr>
          </w:p>
        </w:tc>
      </w:tr>
      <w:tr w:rsidR="00852749" w:rsidRPr="006D0704" w:rsidTr="00946DF7">
        <w:tc>
          <w:tcPr>
            <w:tcW w:w="2941" w:type="dxa"/>
            <w:shd w:val="clear" w:color="auto" w:fill="auto"/>
          </w:tcPr>
          <w:p w:rsidR="00852749" w:rsidRPr="00D64319" w:rsidRDefault="00852749" w:rsidP="001653B2">
            <w:pPr>
              <w:outlineLvl w:val="0"/>
              <w:rPr>
                <w:rFonts w:cs="Calibri"/>
                <w:szCs w:val="22"/>
              </w:rPr>
            </w:pPr>
            <w:bookmarkStart w:id="123" w:name="_Toc341827365"/>
            <w:bookmarkStart w:id="124" w:name="_Toc341827773"/>
            <w:bookmarkStart w:id="125" w:name="_Toc351034525"/>
            <w:bookmarkStart w:id="126" w:name="_Toc351115046"/>
            <w:r w:rsidRPr="00D64319">
              <w:rPr>
                <w:rFonts w:cs="Calibri"/>
                <w:szCs w:val="22"/>
              </w:rPr>
              <w:lastRenderedPageBreak/>
              <w:t>The policy/standards of conduct have been conveyed to current staff and senior management (at HQ and field level) on repeated occasions (such as inductions and refresher trainings).</w:t>
            </w:r>
            <w:bookmarkEnd w:id="123"/>
            <w:bookmarkEnd w:id="124"/>
            <w:bookmarkEnd w:id="125"/>
            <w:bookmarkEnd w:id="126"/>
          </w:p>
        </w:tc>
        <w:tc>
          <w:tcPr>
            <w:tcW w:w="4520" w:type="dxa"/>
          </w:tcPr>
          <w:p w:rsidR="00D81E7A" w:rsidRPr="006D0704" w:rsidRDefault="00D81E7A" w:rsidP="00D81E7A">
            <w:pPr>
              <w:outlineLvl w:val="0"/>
              <w:rPr>
                <w:rFonts w:cs="Calibri"/>
                <w:b/>
                <w:i/>
                <w:szCs w:val="22"/>
              </w:rPr>
            </w:pPr>
            <w:bookmarkStart w:id="127" w:name="_Toc341827366"/>
            <w:bookmarkStart w:id="128" w:name="_Toc341827774"/>
            <w:bookmarkStart w:id="129" w:name="_Toc351034526"/>
            <w:bookmarkStart w:id="130" w:name="_Toc351115047"/>
            <w:r w:rsidRPr="006D0704">
              <w:rPr>
                <w:rFonts w:cs="Calibri"/>
                <w:b/>
                <w:i/>
                <w:szCs w:val="22"/>
              </w:rPr>
              <w:t>To meet the requirement of this indicator there should be:</w:t>
            </w:r>
            <w:bookmarkEnd w:id="127"/>
            <w:bookmarkEnd w:id="128"/>
            <w:bookmarkEnd w:id="129"/>
            <w:bookmarkEnd w:id="130"/>
            <w:r w:rsidRPr="006D0704">
              <w:rPr>
                <w:rFonts w:cs="Calibri"/>
                <w:b/>
                <w:i/>
                <w:szCs w:val="22"/>
              </w:rPr>
              <w:t xml:space="preserve"> </w:t>
            </w:r>
          </w:p>
          <w:p w:rsidR="00852749" w:rsidRPr="006D0704" w:rsidRDefault="00852749" w:rsidP="00D81E7A">
            <w:pPr>
              <w:outlineLvl w:val="0"/>
              <w:rPr>
                <w:rFonts w:cs="Calibri"/>
                <w:szCs w:val="22"/>
              </w:rPr>
            </w:pPr>
          </w:p>
          <w:p w:rsidR="008C5F79" w:rsidRPr="006D0704" w:rsidRDefault="00D81E7A" w:rsidP="007611C0">
            <w:pPr>
              <w:outlineLvl w:val="0"/>
              <w:rPr>
                <w:rFonts w:cs="Calibri"/>
                <w:szCs w:val="22"/>
                <w:lang w:val="en-GB"/>
              </w:rPr>
            </w:pPr>
            <w:bookmarkStart w:id="131" w:name="_Toc341827367"/>
            <w:bookmarkStart w:id="132" w:name="_Toc341827775"/>
            <w:bookmarkStart w:id="133" w:name="_Toc351034527"/>
            <w:bookmarkStart w:id="134" w:name="_Toc351115048"/>
            <w:r w:rsidRPr="006D0704">
              <w:rPr>
                <w:rFonts w:cs="Calibri"/>
                <w:szCs w:val="22"/>
                <w:lang w:val="en-GB"/>
              </w:rPr>
              <w:t xml:space="preserve">Your </w:t>
            </w:r>
            <w:r w:rsidR="005D5ED2" w:rsidRPr="006D0704">
              <w:rPr>
                <w:rFonts w:cs="Calibri"/>
                <w:szCs w:val="22"/>
                <w:lang w:val="en-GB"/>
              </w:rPr>
              <w:t>code of conduct</w:t>
            </w:r>
            <w:r w:rsidR="00CB6C3E" w:rsidRPr="006D0704">
              <w:rPr>
                <w:rFonts w:cs="Calibri"/>
                <w:szCs w:val="22"/>
                <w:lang w:val="en-GB"/>
              </w:rPr>
              <w:t xml:space="preserve"> </w:t>
            </w:r>
            <w:r w:rsidRPr="006D0704">
              <w:rPr>
                <w:rFonts w:cs="Calibri"/>
                <w:szCs w:val="22"/>
                <w:lang w:val="en-GB"/>
              </w:rPr>
              <w:t>should be accessible in each</w:t>
            </w:r>
            <w:r w:rsidR="008C5F79" w:rsidRPr="006D0704">
              <w:rPr>
                <w:rFonts w:cs="Calibri"/>
                <w:szCs w:val="22"/>
                <w:lang w:val="en-GB"/>
              </w:rPr>
              <w:t xml:space="preserve"> </w:t>
            </w:r>
            <w:r w:rsidRPr="006D0704">
              <w:rPr>
                <w:rFonts w:cs="Calibri"/>
                <w:szCs w:val="22"/>
                <w:lang w:val="en-GB"/>
              </w:rPr>
              <w:t>country’s predominant language; some countries may require translation into several different languages.</w:t>
            </w:r>
            <w:bookmarkEnd w:id="131"/>
            <w:bookmarkEnd w:id="132"/>
            <w:bookmarkEnd w:id="133"/>
            <w:bookmarkEnd w:id="134"/>
          </w:p>
          <w:p w:rsidR="008C5F79" w:rsidRPr="006D0704" w:rsidRDefault="00D81E7A" w:rsidP="00A00A7A">
            <w:pPr>
              <w:numPr>
                <w:ilvl w:val="0"/>
                <w:numId w:val="25"/>
              </w:numPr>
              <w:outlineLvl w:val="0"/>
              <w:rPr>
                <w:rFonts w:cs="Calibri"/>
                <w:szCs w:val="22"/>
                <w:lang w:val="en-GB"/>
              </w:rPr>
            </w:pPr>
            <w:r w:rsidRPr="006D0704">
              <w:rPr>
                <w:rFonts w:cs="Calibri"/>
                <w:szCs w:val="22"/>
                <w:lang w:val="en-GB"/>
              </w:rPr>
              <w:t xml:space="preserve"> </w:t>
            </w:r>
            <w:bookmarkStart w:id="135" w:name="_Toc341827368"/>
            <w:bookmarkStart w:id="136" w:name="_Toc341827776"/>
            <w:bookmarkStart w:id="137" w:name="_Toc351034528"/>
            <w:bookmarkStart w:id="138" w:name="_Toc351115049"/>
            <w:r w:rsidRPr="006D0704">
              <w:rPr>
                <w:rFonts w:cs="Calibri"/>
                <w:szCs w:val="22"/>
                <w:lang w:val="en-GB"/>
              </w:rPr>
              <w:t>Ensure that every staff member signs the code of conduct</w:t>
            </w:r>
            <w:r w:rsidR="008C5F79" w:rsidRPr="006D0704">
              <w:rPr>
                <w:rFonts w:cs="Calibri"/>
                <w:szCs w:val="22"/>
                <w:lang w:val="en-GB"/>
              </w:rPr>
              <w:t xml:space="preserve"> upon hire</w:t>
            </w:r>
            <w:r w:rsidRPr="006D0704">
              <w:rPr>
                <w:rFonts w:cs="Calibri"/>
                <w:szCs w:val="22"/>
                <w:lang w:val="en-GB"/>
              </w:rPr>
              <w:t xml:space="preserve"> - consider having a witness sign as well - and enter</w:t>
            </w:r>
            <w:r w:rsidR="008C5F79" w:rsidRPr="006D0704">
              <w:rPr>
                <w:rFonts w:cs="Calibri"/>
                <w:szCs w:val="22"/>
                <w:lang w:val="en-GB"/>
              </w:rPr>
              <w:t xml:space="preserve"> </w:t>
            </w:r>
            <w:r w:rsidRPr="006D0704">
              <w:rPr>
                <w:rFonts w:cs="Calibri"/>
                <w:szCs w:val="22"/>
                <w:lang w:val="en-GB"/>
              </w:rPr>
              <w:t xml:space="preserve">the document into his/her </w:t>
            </w:r>
            <w:r w:rsidRPr="006D0704">
              <w:rPr>
                <w:rFonts w:cs="Calibri"/>
                <w:szCs w:val="22"/>
                <w:lang w:val="en-GB"/>
              </w:rPr>
              <w:lastRenderedPageBreak/>
              <w:t>personnel file.</w:t>
            </w:r>
            <w:bookmarkEnd w:id="135"/>
            <w:bookmarkEnd w:id="136"/>
            <w:bookmarkEnd w:id="137"/>
            <w:bookmarkEnd w:id="138"/>
            <w:r w:rsidRPr="006D0704">
              <w:rPr>
                <w:rFonts w:cs="Calibri"/>
                <w:szCs w:val="22"/>
                <w:lang w:val="en-GB"/>
              </w:rPr>
              <w:t xml:space="preserve"> </w:t>
            </w:r>
          </w:p>
          <w:p w:rsidR="00D81E7A" w:rsidRPr="006D0704" w:rsidRDefault="00D81E7A" w:rsidP="00A00A7A">
            <w:pPr>
              <w:numPr>
                <w:ilvl w:val="0"/>
                <w:numId w:val="25"/>
              </w:numPr>
              <w:outlineLvl w:val="0"/>
              <w:rPr>
                <w:rFonts w:cs="Calibri"/>
                <w:szCs w:val="22"/>
                <w:lang w:val="en-GB"/>
              </w:rPr>
            </w:pPr>
            <w:bookmarkStart w:id="139" w:name="_Toc341827369"/>
            <w:bookmarkStart w:id="140" w:name="_Toc341827777"/>
            <w:bookmarkStart w:id="141" w:name="_Toc351034529"/>
            <w:bookmarkStart w:id="142" w:name="_Toc351115050"/>
            <w:r w:rsidRPr="006D0704">
              <w:rPr>
                <w:rFonts w:cs="Calibri"/>
                <w:szCs w:val="22"/>
                <w:lang w:val="en-GB"/>
              </w:rPr>
              <w:t>Create a monitoring system to ensure that all</w:t>
            </w:r>
            <w:r w:rsidR="008C5F79" w:rsidRPr="006D0704">
              <w:rPr>
                <w:rFonts w:cs="Calibri"/>
                <w:szCs w:val="22"/>
                <w:lang w:val="en-GB"/>
              </w:rPr>
              <w:t xml:space="preserve"> </w:t>
            </w:r>
            <w:r w:rsidRPr="006D0704">
              <w:rPr>
                <w:rFonts w:cs="Calibri"/>
                <w:szCs w:val="22"/>
                <w:lang w:val="en-GB"/>
              </w:rPr>
              <w:t xml:space="preserve">staff have signed </w:t>
            </w:r>
            <w:r w:rsidR="00154C30" w:rsidRPr="006D0704">
              <w:rPr>
                <w:rFonts w:cs="Calibri"/>
                <w:szCs w:val="22"/>
                <w:lang w:val="en-GB"/>
              </w:rPr>
              <w:t xml:space="preserve">the CoC </w:t>
            </w:r>
            <w:r w:rsidRPr="006D0704">
              <w:rPr>
                <w:rFonts w:cs="Calibri"/>
                <w:szCs w:val="22"/>
                <w:lang w:val="en-GB"/>
              </w:rPr>
              <w:t xml:space="preserve">and that the signed </w:t>
            </w:r>
            <w:r w:rsidR="00154C30" w:rsidRPr="006D0704">
              <w:rPr>
                <w:rFonts w:cs="Calibri"/>
                <w:szCs w:val="22"/>
                <w:lang w:val="en-GB"/>
              </w:rPr>
              <w:t xml:space="preserve">CoC is appropriately filed </w:t>
            </w:r>
            <w:r w:rsidRPr="006D0704">
              <w:rPr>
                <w:rFonts w:cs="Calibri"/>
                <w:szCs w:val="22"/>
                <w:lang w:val="en-GB"/>
              </w:rPr>
              <w:t>into the appropriate personnel file. To</w:t>
            </w:r>
            <w:r w:rsidR="008C5F79" w:rsidRPr="006D0704">
              <w:rPr>
                <w:rFonts w:cs="Calibri"/>
                <w:szCs w:val="22"/>
                <w:lang w:val="en-GB"/>
              </w:rPr>
              <w:t xml:space="preserve"> </w:t>
            </w:r>
            <w:r w:rsidRPr="006D0704">
              <w:rPr>
                <w:rFonts w:cs="Calibri"/>
                <w:szCs w:val="22"/>
                <w:lang w:val="en-GB"/>
              </w:rPr>
              <w:t>monitor this activity on an ongoing basis, consider including in regular field audits a check of personnel files</w:t>
            </w:r>
            <w:r w:rsidR="00F564FF" w:rsidRPr="006D0704">
              <w:rPr>
                <w:rFonts w:cs="Calibri"/>
                <w:szCs w:val="22"/>
                <w:lang w:val="en-GB"/>
              </w:rPr>
              <w:t xml:space="preserve"> </w:t>
            </w:r>
            <w:r w:rsidRPr="006D0704">
              <w:rPr>
                <w:rFonts w:cs="Calibri"/>
                <w:szCs w:val="22"/>
                <w:lang w:val="en-GB"/>
              </w:rPr>
              <w:t>for signed codes of conduct.</w:t>
            </w:r>
            <w:bookmarkEnd w:id="139"/>
            <w:bookmarkEnd w:id="140"/>
            <w:bookmarkEnd w:id="141"/>
            <w:bookmarkEnd w:id="142"/>
          </w:p>
          <w:p w:rsidR="00D81E7A" w:rsidRPr="006D0704" w:rsidRDefault="00D81E7A" w:rsidP="00A00A7A">
            <w:pPr>
              <w:numPr>
                <w:ilvl w:val="0"/>
                <w:numId w:val="25"/>
              </w:numPr>
              <w:outlineLvl w:val="0"/>
              <w:rPr>
                <w:rFonts w:cs="Calibri"/>
                <w:szCs w:val="22"/>
                <w:lang w:val="en-GB"/>
              </w:rPr>
            </w:pPr>
            <w:bookmarkStart w:id="143" w:name="_Toc341827370"/>
            <w:bookmarkStart w:id="144" w:name="_Toc341827778"/>
            <w:bookmarkStart w:id="145" w:name="_Toc351034530"/>
            <w:bookmarkStart w:id="146" w:name="_Toc351115051"/>
            <w:r w:rsidRPr="006D0704">
              <w:rPr>
                <w:rFonts w:cs="Calibri"/>
                <w:szCs w:val="22"/>
                <w:lang w:val="en-GB"/>
              </w:rPr>
              <w:t>Publicize and disseminate these documents throughout all offices</w:t>
            </w:r>
            <w:r w:rsidR="00F564FF" w:rsidRPr="006D0704">
              <w:rPr>
                <w:rFonts w:cs="Calibri"/>
                <w:szCs w:val="22"/>
                <w:lang w:val="en-GB"/>
              </w:rPr>
              <w:t>. Ask all the offices to display them in a place accessible for all staff to read.</w:t>
            </w:r>
            <w:bookmarkEnd w:id="143"/>
            <w:bookmarkEnd w:id="144"/>
            <w:bookmarkEnd w:id="145"/>
            <w:bookmarkEnd w:id="146"/>
          </w:p>
          <w:p w:rsidR="00D81E7A" w:rsidRPr="006D0704" w:rsidRDefault="00D81E7A" w:rsidP="00D81E7A">
            <w:pPr>
              <w:ind w:left="720"/>
              <w:outlineLvl w:val="0"/>
              <w:rPr>
                <w:rFonts w:cs="Calibri"/>
                <w:szCs w:val="22"/>
                <w:lang w:val="en-GB"/>
              </w:rPr>
            </w:pPr>
          </w:p>
          <w:p w:rsidR="0048438B" w:rsidRPr="006D0704" w:rsidRDefault="00D81E7A" w:rsidP="0048438B">
            <w:pPr>
              <w:outlineLvl w:val="0"/>
              <w:rPr>
                <w:rFonts w:cs="Calibri"/>
                <w:szCs w:val="22"/>
                <w:lang w:val="en-GB"/>
              </w:rPr>
            </w:pPr>
            <w:bookmarkStart w:id="147" w:name="_Toc341827371"/>
            <w:bookmarkStart w:id="148" w:name="_Toc341827779"/>
            <w:bookmarkStart w:id="149" w:name="_Toc351034531"/>
            <w:bookmarkStart w:id="150" w:name="_Toc351115052"/>
            <w:r w:rsidRPr="006D0704">
              <w:rPr>
                <w:rFonts w:cs="Calibri"/>
                <w:szCs w:val="22"/>
                <w:lang w:val="en-GB"/>
              </w:rPr>
              <w:t xml:space="preserve">A </w:t>
            </w:r>
            <w:r w:rsidRPr="006D0704">
              <w:rPr>
                <w:rFonts w:cs="Calibri"/>
                <w:b/>
                <w:caps/>
                <w:szCs w:val="22"/>
                <w:lang w:val="en-GB"/>
              </w:rPr>
              <w:t>staff orientation</w:t>
            </w:r>
            <w:r w:rsidRPr="006D0704">
              <w:rPr>
                <w:rFonts w:cs="Calibri"/>
                <w:szCs w:val="22"/>
                <w:lang w:val="en-GB"/>
              </w:rPr>
              <w:t xml:space="preserve"> </w:t>
            </w:r>
            <w:r w:rsidR="007611C0" w:rsidRPr="006D0704">
              <w:rPr>
                <w:rFonts w:cs="Calibri"/>
                <w:szCs w:val="22"/>
                <w:lang w:val="en-GB"/>
              </w:rPr>
              <w:t xml:space="preserve">upon hire </w:t>
            </w:r>
            <w:r w:rsidRPr="006D0704">
              <w:rPr>
                <w:rFonts w:cs="Calibri"/>
                <w:szCs w:val="22"/>
                <w:lang w:val="en-GB"/>
              </w:rPr>
              <w:t xml:space="preserve">will help ensure that your </w:t>
            </w:r>
            <w:r w:rsidR="00154C30" w:rsidRPr="006D0704">
              <w:rPr>
                <w:rFonts w:cs="Calibri"/>
                <w:szCs w:val="22"/>
                <w:lang w:val="en-GB"/>
              </w:rPr>
              <w:t>P</w:t>
            </w:r>
            <w:r w:rsidRPr="006D0704">
              <w:rPr>
                <w:rFonts w:cs="Calibri"/>
                <w:szCs w:val="22"/>
                <w:lang w:val="en-GB"/>
              </w:rPr>
              <w:t xml:space="preserve">SEA policies are understood and taken seriously. </w:t>
            </w:r>
            <w:r w:rsidR="0048438B" w:rsidRPr="006D0704">
              <w:rPr>
                <w:rFonts w:cs="Calibri"/>
                <w:szCs w:val="22"/>
                <w:lang w:val="en-GB"/>
              </w:rPr>
              <w:t xml:space="preserve">A refresher training every year after that will ensure sustainability. You should be prepared to provide the same </w:t>
            </w:r>
            <w:r w:rsidR="00154C30" w:rsidRPr="006D0704">
              <w:rPr>
                <w:rFonts w:cs="Calibri"/>
                <w:szCs w:val="22"/>
                <w:lang w:val="en-GB"/>
              </w:rPr>
              <w:t>P</w:t>
            </w:r>
            <w:r w:rsidR="0048438B" w:rsidRPr="006D0704">
              <w:rPr>
                <w:rFonts w:cs="Calibri"/>
                <w:szCs w:val="22"/>
                <w:lang w:val="en-GB"/>
              </w:rPr>
              <w:t>SEA orientation, on an ongoing basis, to volunteers, contractors, interns, and anyone else doing business with or through your organization in the field, including board members.</w:t>
            </w:r>
            <w:bookmarkEnd w:id="147"/>
            <w:bookmarkEnd w:id="148"/>
            <w:bookmarkEnd w:id="149"/>
            <w:bookmarkEnd w:id="150"/>
          </w:p>
          <w:p w:rsidR="0048438B" w:rsidRPr="006D0704" w:rsidRDefault="0048438B" w:rsidP="0048438B">
            <w:pPr>
              <w:outlineLvl w:val="0"/>
              <w:rPr>
                <w:rFonts w:cs="Calibri"/>
                <w:szCs w:val="22"/>
                <w:lang w:val="en-GB"/>
              </w:rPr>
            </w:pPr>
          </w:p>
          <w:p w:rsidR="00F564FF" w:rsidRPr="006D0704" w:rsidRDefault="00F564FF" w:rsidP="00D81E7A">
            <w:pPr>
              <w:outlineLvl w:val="0"/>
              <w:rPr>
                <w:rFonts w:cs="Calibri"/>
                <w:szCs w:val="22"/>
                <w:lang w:val="en-GB"/>
              </w:rPr>
            </w:pPr>
            <w:bookmarkStart w:id="151" w:name="_Toc341827372"/>
            <w:bookmarkStart w:id="152" w:name="_Toc341827780"/>
            <w:bookmarkStart w:id="153" w:name="_Toc351034532"/>
            <w:bookmarkStart w:id="154" w:name="_Toc351115053"/>
            <w:r w:rsidRPr="006D0704">
              <w:rPr>
                <w:rFonts w:cs="Calibri"/>
                <w:b/>
                <w:szCs w:val="22"/>
                <w:lang w:val="en-GB"/>
              </w:rPr>
              <w:t>Tips for a successful orientation</w:t>
            </w:r>
            <w:r w:rsidR="0048438B" w:rsidRPr="006D0704">
              <w:rPr>
                <w:rFonts w:cs="Calibri"/>
                <w:b/>
                <w:szCs w:val="22"/>
                <w:lang w:val="en-GB"/>
              </w:rPr>
              <w:t xml:space="preserve"> / refresher training</w:t>
            </w:r>
            <w:r w:rsidRPr="006D0704">
              <w:rPr>
                <w:rFonts w:cs="Calibri"/>
                <w:szCs w:val="22"/>
                <w:lang w:val="en-GB"/>
              </w:rPr>
              <w:t>:</w:t>
            </w:r>
            <w:bookmarkEnd w:id="151"/>
            <w:bookmarkEnd w:id="152"/>
            <w:bookmarkEnd w:id="153"/>
            <w:bookmarkEnd w:id="154"/>
          </w:p>
          <w:p w:rsidR="00F564FF" w:rsidRPr="006D0704" w:rsidRDefault="00D81E7A" w:rsidP="00A00A7A">
            <w:pPr>
              <w:numPr>
                <w:ilvl w:val="0"/>
                <w:numId w:val="24"/>
              </w:numPr>
              <w:outlineLvl w:val="0"/>
              <w:rPr>
                <w:rFonts w:cs="Calibri"/>
                <w:szCs w:val="22"/>
                <w:lang w:val="en-GB"/>
              </w:rPr>
            </w:pPr>
            <w:bookmarkStart w:id="155" w:name="_Toc341827373"/>
            <w:bookmarkStart w:id="156" w:name="_Toc341827781"/>
            <w:bookmarkStart w:id="157" w:name="_Toc351034533"/>
            <w:bookmarkStart w:id="158" w:name="_Toc351115054"/>
            <w:r w:rsidRPr="006D0704">
              <w:rPr>
                <w:rFonts w:cs="Calibri"/>
                <w:szCs w:val="22"/>
                <w:lang w:val="en-GB"/>
              </w:rPr>
              <w:t>Have one of your</w:t>
            </w:r>
            <w:r w:rsidR="00F564FF" w:rsidRPr="006D0704">
              <w:rPr>
                <w:rFonts w:cs="Calibri"/>
                <w:szCs w:val="22"/>
                <w:lang w:val="en-GB"/>
              </w:rPr>
              <w:t xml:space="preserve"> </w:t>
            </w:r>
            <w:r w:rsidRPr="006D0704">
              <w:rPr>
                <w:rFonts w:cs="Calibri"/>
                <w:szCs w:val="22"/>
                <w:lang w:val="en-GB"/>
              </w:rPr>
              <w:t>senior executives open the orientation and address staff to underscore the importance of the subject matter.</w:t>
            </w:r>
            <w:bookmarkEnd w:id="155"/>
            <w:bookmarkEnd w:id="156"/>
            <w:bookmarkEnd w:id="157"/>
            <w:bookmarkEnd w:id="158"/>
          </w:p>
          <w:p w:rsidR="00F564FF" w:rsidRPr="006D0704" w:rsidRDefault="00D81E7A" w:rsidP="00A00A7A">
            <w:pPr>
              <w:numPr>
                <w:ilvl w:val="0"/>
                <w:numId w:val="24"/>
              </w:numPr>
              <w:outlineLvl w:val="0"/>
              <w:rPr>
                <w:rFonts w:cs="Calibri"/>
                <w:szCs w:val="22"/>
                <w:lang w:val="en-GB"/>
              </w:rPr>
            </w:pPr>
            <w:bookmarkStart w:id="159" w:name="_Toc341827374"/>
            <w:bookmarkStart w:id="160" w:name="_Toc341827782"/>
            <w:bookmarkStart w:id="161" w:name="_Toc351034534"/>
            <w:bookmarkStart w:id="162" w:name="_Toc351115055"/>
            <w:r w:rsidRPr="006D0704">
              <w:rPr>
                <w:rFonts w:cs="Calibri"/>
                <w:szCs w:val="22"/>
                <w:lang w:val="en-GB"/>
              </w:rPr>
              <w:t xml:space="preserve">Orientation modules could include an explanation of SEA, your code of </w:t>
            </w:r>
            <w:r w:rsidRPr="006D0704">
              <w:rPr>
                <w:rFonts w:cs="Calibri"/>
                <w:szCs w:val="22"/>
                <w:lang w:val="en-GB"/>
              </w:rPr>
              <w:lastRenderedPageBreak/>
              <w:t>conduct, complaints and investigations</w:t>
            </w:r>
            <w:r w:rsidR="00F564FF" w:rsidRPr="006D0704">
              <w:rPr>
                <w:rFonts w:cs="Calibri"/>
                <w:szCs w:val="22"/>
                <w:lang w:val="en-GB"/>
              </w:rPr>
              <w:t xml:space="preserve"> </w:t>
            </w:r>
            <w:r w:rsidRPr="006D0704">
              <w:rPr>
                <w:rFonts w:cs="Calibri"/>
                <w:szCs w:val="22"/>
                <w:lang w:val="en-GB"/>
              </w:rPr>
              <w:t>procedures, disciplinary consequences for non-complianc</w:t>
            </w:r>
            <w:r w:rsidR="00F564FF" w:rsidRPr="006D0704">
              <w:rPr>
                <w:rFonts w:cs="Calibri"/>
                <w:szCs w:val="22"/>
                <w:lang w:val="en-GB"/>
              </w:rPr>
              <w:t>e, and other relevant policies.</w:t>
            </w:r>
            <w:bookmarkEnd w:id="159"/>
            <w:bookmarkEnd w:id="160"/>
            <w:bookmarkEnd w:id="161"/>
            <w:bookmarkEnd w:id="162"/>
          </w:p>
          <w:p w:rsidR="007611C0" w:rsidRPr="006D0704" w:rsidRDefault="00D81E7A" w:rsidP="00A00A7A">
            <w:pPr>
              <w:numPr>
                <w:ilvl w:val="0"/>
                <w:numId w:val="24"/>
              </w:numPr>
              <w:outlineLvl w:val="0"/>
              <w:rPr>
                <w:rFonts w:cs="Calibri"/>
                <w:szCs w:val="22"/>
                <w:lang w:val="en-GB"/>
              </w:rPr>
            </w:pPr>
            <w:bookmarkStart w:id="163" w:name="_Toc341827375"/>
            <w:bookmarkStart w:id="164" w:name="_Toc341827783"/>
            <w:bookmarkStart w:id="165" w:name="_Toc351034535"/>
            <w:bookmarkStart w:id="166" w:name="_Toc351115056"/>
            <w:r w:rsidRPr="006D0704">
              <w:rPr>
                <w:rFonts w:cs="Calibri"/>
                <w:szCs w:val="22"/>
                <w:lang w:val="en-GB"/>
              </w:rPr>
              <w:t>Be sure to highlight</w:t>
            </w:r>
            <w:r w:rsidR="00F564FF" w:rsidRPr="006D0704">
              <w:rPr>
                <w:rFonts w:cs="Calibri"/>
                <w:szCs w:val="22"/>
                <w:lang w:val="en-GB"/>
              </w:rPr>
              <w:t xml:space="preserve"> </w:t>
            </w:r>
            <w:r w:rsidRPr="006D0704">
              <w:rPr>
                <w:rFonts w:cs="Calibri"/>
                <w:szCs w:val="22"/>
                <w:lang w:val="en-GB"/>
              </w:rPr>
              <w:t>your staff’s mandatory duty to report SEA complaints and concerns and allow sufficient time during orientation</w:t>
            </w:r>
            <w:r w:rsidR="007611C0" w:rsidRPr="006D0704">
              <w:rPr>
                <w:rFonts w:cs="Calibri"/>
                <w:szCs w:val="22"/>
                <w:lang w:val="en-GB"/>
              </w:rPr>
              <w:t xml:space="preserve"> </w:t>
            </w:r>
            <w:r w:rsidRPr="006D0704">
              <w:rPr>
                <w:rFonts w:cs="Calibri"/>
                <w:szCs w:val="22"/>
                <w:lang w:val="en-GB"/>
              </w:rPr>
              <w:t>for questions from staff. Your ultimate goal is their full understanding of, support</w:t>
            </w:r>
            <w:r w:rsidR="007611C0" w:rsidRPr="006D0704">
              <w:rPr>
                <w:rFonts w:cs="Calibri"/>
                <w:szCs w:val="22"/>
                <w:lang w:val="en-GB"/>
              </w:rPr>
              <w:t xml:space="preserve"> </w:t>
            </w:r>
            <w:r w:rsidRPr="006D0704">
              <w:rPr>
                <w:rFonts w:cs="Calibri"/>
                <w:szCs w:val="22"/>
                <w:lang w:val="en-GB"/>
              </w:rPr>
              <w:t>for, and compliance with your policies.</w:t>
            </w:r>
            <w:bookmarkEnd w:id="163"/>
            <w:bookmarkEnd w:id="164"/>
            <w:bookmarkEnd w:id="165"/>
            <w:bookmarkEnd w:id="166"/>
          </w:p>
          <w:p w:rsidR="007611C0" w:rsidRPr="006D0704" w:rsidRDefault="00D81E7A" w:rsidP="00A00A7A">
            <w:pPr>
              <w:numPr>
                <w:ilvl w:val="0"/>
                <w:numId w:val="24"/>
              </w:numPr>
              <w:outlineLvl w:val="0"/>
              <w:rPr>
                <w:rFonts w:cs="Calibri"/>
                <w:szCs w:val="22"/>
                <w:lang w:val="en-GB"/>
              </w:rPr>
            </w:pPr>
            <w:bookmarkStart w:id="167" w:name="_Toc341827376"/>
            <w:bookmarkStart w:id="168" w:name="_Toc341827784"/>
            <w:bookmarkStart w:id="169" w:name="_Toc351034536"/>
            <w:bookmarkStart w:id="170" w:name="_Toc351115057"/>
            <w:r w:rsidRPr="006D0704">
              <w:rPr>
                <w:rFonts w:cs="Calibri"/>
                <w:szCs w:val="22"/>
                <w:lang w:val="en-GB"/>
              </w:rPr>
              <w:t>Develop orientation modules and materials that can be translated and delivered in each of the countries</w:t>
            </w:r>
            <w:r w:rsidR="007611C0" w:rsidRPr="006D0704">
              <w:rPr>
                <w:rFonts w:cs="Calibri"/>
                <w:szCs w:val="22"/>
                <w:lang w:val="en-GB"/>
              </w:rPr>
              <w:t xml:space="preserve"> </w:t>
            </w:r>
            <w:r w:rsidRPr="006D0704">
              <w:rPr>
                <w:rFonts w:cs="Calibri"/>
                <w:szCs w:val="22"/>
                <w:lang w:val="en-GB"/>
              </w:rPr>
              <w:t>where you work.</w:t>
            </w:r>
            <w:bookmarkEnd w:id="167"/>
            <w:bookmarkEnd w:id="168"/>
            <w:bookmarkEnd w:id="169"/>
            <w:bookmarkEnd w:id="170"/>
            <w:r w:rsidRPr="006D0704">
              <w:rPr>
                <w:rFonts w:cs="Calibri"/>
                <w:szCs w:val="22"/>
                <w:lang w:val="en-GB"/>
              </w:rPr>
              <w:t xml:space="preserve"> </w:t>
            </w:r>
          </w:p>
          <w:p w:rsidR="007611C0" w:rsidRPr="006D0704" w:rsidRDefault="007611C0" w:rsidP="007611C0">
            <w:pPr>
              <w:outlineLvl w:val="0"/>
              <w:rPr>
                <w:rFonts w:cs="Calibri"/>
                <w:szCs w:val="22"/>
                <w:lang w:val="en-GB"/>
              </w:rPr>
            </w:pPr>
          </w:p>
          <w:p w:rsidR="00D81E7A" w:rsidRPr="006D0704" w:rsidRDefault="00D81E7A" w:rsidP="00D81E7A">
            <w:pPr>
              <w:outlineLvl w:val="0"/>
              <w:rPr>
                <w:rFonts w:cs="Calibri"/>
                <w:szCs w:val="22"/>
                <w:lang w:val="en-GB"/>
              </w:rPr>
            </w:pPr>
            <w:bookmarkStart w:id="171" w:name="_Toc341827377"/>
            <w:bookmarkStart w:id="172" w:name="_Toc341827785"/>
            <w:bookmarkStart w:id="173" w:name="_Toc351034537"/>
            <w:bookmarkStart w:id="174" w:name="_Toc351115058"/>
            <w:r w:rsidRPr="006D0704">
              <w:rPr>
                <w:rFonts w:cs="Calibri"/>
                <w:szCs w:val="22"/>
                <w:lang w:val="en-GB"/>
              </w:rPr>
              <w:t xml:space="preserve">A </w:t>
            </w:r>
            <w:r w:rsidRPr="006D0704">
              <w:rPr>
                <w:rFonts w:cs="Calibri"/>
                <w:b/>
                <w:caps/>
                <w:szCs w:val="22"/>
                <w:lang w:val="en-GB"/>
              </w:rPr>
              <w:t>“train-the-trainer” approach</w:t>
            </w:r>
            <w:r w:rsidRPr="006D0704">
              <w:rPr>
                <w:rFonts w:cs="Calibri"/>
                <w:szCs w:val="22"/>
                <w:lang w:val="en-GB"/>
              </w:rPr>
              <w:t xml:space="preserve"> can maximize limited resources while ensuring quality orientation</w:t>
            </w:r>
            <w:r w:rsidR="007611C0" w:rsidRPr="006D0704">
              <w:rPr>
                <w:rFonts w:cs="Calibri"/>
                <w:szCs w:val="22"/>
                <w:lang w:val="en-GB"/>
              </w:rPr>
              <w:t xml:space="preserve"> </w:t>
            </w:r>
            <w:r w:rsidRPr="006D0704">
              <w:rPr>
                <w:rFonts w:cs="Calibri"/>
                <w:szCs w:val="22"/>
                <w:lang w:val="en-GB"/>
              </w:rPr>
              <w:t xml:space="preserve">for all staff. You may want to appoint and train SEA focal points </w:t>
            </w:r>
            <w:r w:rsidR="007611C0" w:rsidRPr="006D0704">
              <w:rPr>
                <w:rFonts w:cs="Calibri"/>
                <w:szCs w:val="22"/>
                <w:lang w:val="en-GB"/>
              </w:rPr>
              <w:t xml:space="preserve">in each field office to train the teams </w:t>
            </w:r>
            <w:r w:rsidRPr="006D0704">
              <w:rPr>
                <w:rFonts w:cs="Calibri"/>
                <w:szCs w:val="22"/>
                <w:lang w:val="en-GB"/>
              </w:rPr>
              <w:t>or management staff to travel to each</w:t>
            </w:r>
            <w:r w:rsidR="007611C0" w:rsidRPr="006D0704">
              <w:rPr>
                <w:rFonts w:cs="Calibri"/>
                <w:szCs w:val="22"/>
                <w:lang w:val="en-GB"/>
              </w:rPr>
              <w:t xml:space="preserve"> </w:t>
            </w:r>
            <w:r w:rsidRPr="006D0704">
              <w:rPr>
                <w:rFonts w:cs="Calibri"/>
                <w:szCs w:val="22"/>
                <w:lang w:val="en-GB"/>
              </w:rPr>
              <w:t>region/country to deliver your SEA orientation to senior management.</w:t>
            </w:r>
            <w:bookmarkEnd w:id="171"/>
            <w:bookmarkEnd w:id="172"/>
            <w:bookmarkEnd w:id="173"/>
            <w:bookmarkEnd w:id="174"/>
            <w:r w:rsidRPr="006D0704">
              <w:rPr>
                <w:rFonts w:cs="Calibri"/>
                <w:szCs w:val="22"/>
                <w:lang w:val="en-GB"/>
              </w:rPr>
              <w:t xml:space="preserve"> </w:t>
            </w:r>
          </w:p>
          <w:p w:rsidR="00D81E7A" w:rsidRPr="006D0704" w:rsidRDefault="00D81E7A" w:rsidP="00D81E7A">
            <w:pPr>
              <w:outlineLvl w:val="0"/>
              <w:rPr>
                <w:rFonts w:cs="Calibri"/>
                <w:szCs w:val="22"/>
                <w:lang w:val="en-GB"/>
              </w:rPr>
            </w:pPr>
            <w:bookmarkStart w:id="175" w:name="_Toc341827378"/>
            <w:bookmarkStart w:id="176" w:name="_Toc341827786"/>
            <w:bookmarkStart w:id="177" w:name="_Toc351034538"/>
            <w:bookmarkStart w:id="178" w:name="_Toc351115059"/>
            <w:r w:rsidRPr="006D0704">
              <w:rPr>
                <w:rFonts w:cs="Calibri"/>
                <w:szCs w:val="22"/>
                <w:lang w:val="en-GB"/>
              </w:rPr>
              <w:t xml:space="preserve">Because managers have a special responsibility to maintain an environment that discourages SEA, </w:t>
            </w:r>
            <w:r w:rsidR="0048438B" w:rsidRPr="006D0704">
              <w:rPr>
                <w:rFonts w:cs="Calibri"/>
                <w:szCs w:val="22"/>
                <w:lang w:val="en-GB"/>
              </w:rPr>
              <w:t xml:space="preserve">conduct </w:t>
            </w:r>
            <w:r w:rsidRPr="006D0704">
              <w:rPr>
                <w:rFonts w:cs="Calibri"/>
                <w:szCs w:val="22"/>
                <w:lang w:val="en-GB"/>
              </w:rPr>
              <w:t>additional training for them.</w:t>
            </w:r>
            <w:bookmarkEnd w:id="175"/>
            <w:bookmarkEnd w:id="176"/>
            <w:bookmarkEnd w:id="177"/>
            <w:bookmarkEnd w:id="178"/>
          </w:p>
          <w:p w:rsidR="008D4A9F" w:rsidRPr="006D0704" w:rsidRDefault="008D4A9F" w:rsidP="00D81E7A">
            <w:pPr>
              <w:outlineLvl w:val="0"/>
              <w:rPr>
                <w:rFonts w:cs="Calibri"/>
                <w:szCs w:val="22"/>
                <w:lang w:val="en-GB"/>
              </w:rPr>
            </w:pPr>
          </w:p>
          <w:p w:rsidR="0048438B" w:rsidRPr="006D0704" w:rsidRDefault="00751EDF" w:rsidP="00D81E7A">
            <w:pPr>
              <w:outlineLvl w:val="0"/>
              <w:rPr>
                <w:rFonts w:cs="Calibri"/>
                <w:b/>
                <w:caps/>
                <w:szCs w:val="22"/>
                <w:lang w:val="en-GB"/>
              </w:rPr>
            </w:pPr>
            <w:r w:rsidRPr="006D0704" w:rsidDel="00751EDF">
              <w:rPr>
                <w:rFonts w:cs="Calibri"/>
                <w:szCs w:val="22"/>
                <w:lang w:val="en-GB"/>
              </w:rPr>
              <w:t xml:space="preserve"> </w:t>
            </w:r>
            <w:bookmarkStart w:id="179" w:name="_Toc341827379"/>
            <w:bookmarkStart w:id="180" w:name="_Toc341827787"/>
            <w:bookmarkStart w:id="181" w:name="_Toc351034539"/>
            <w:bookmarkStart w:id="182" w:name="_Toc351115060"/>
            <w:r w:rsidR="0048438B" w:rsidRPr="006D0704">
              <w:rPr>
                <w:rFonts w:cs="Calibri"/>
                <w:b/>
                <w:caps/>
                <w:szCs w:val="22"/>
                <w:lang w:val="en-GB"/>
              </w:rPr>
              <w:t>Keeping the momentum GOING</w:t>
            </w:r>
            <w:bookmarkEnd w:id="179"/>
            <w:bookmarkEnd w:id="180"/>
            <w:bookmarkEnd w:id="181"/>
            <w:bookmarkEnd w:id="182"/>
          </w:p>
          <w:p w:rsidR="0048438B" w:rsidRPr="006D0704" w:rsidRDefault="00D81E7A" w:rsidP="00D81E7A">
            <w:pPr>
              <w:outlineLvl w:val="0"/>
              <w:rPr>
                <w:rFonts w:cs="Calibri"/>
                <w:szCs w:val="22"/>
                <w:lang w:val="en-GB"/>
              </w:rPr>
            </w:pPr>
            <w:bookmarkStart w:id="183" w:name="_Toc341827380"/>
            <w:bookmarkStart w:id="184" w:name="_Toc341827788"/>
            <w:bookmarkStart w:id="185" w:name="_Toc351034540"/>
            <w:bookmarkStart w:id="186" w:name="_Toc351115061"/>
            <w:r w:rsidRPr="006D0704">
              <w:rPr>
                <w:rFonts w:cs="Calibri"/>
                <w:szCs w:val="22"/>
                <w:lang w:val="en-GB"/>
              </w:rPr>
              <w:t>Strategic messaging from senior management and ongoing education is necessary to keep your SEA efforts</w:t>
            </w:r>
            <w:r w:rsidR="0048438B" w:rsidRPr="006D0704">
              <w:rPr>
                <w:rFonts w:cs="Calibri"/>
                <w:szCs w:val="22"/>
                <w:lang w:val="en-GB"/>
              </w:rPr>
              <w:t xml:space="preserve"> </w:t>
            </w:r>
            <w:r w:rsidRPr="006D0704">
              <w:rPr>
                <w:rFonts w:cs="Calibri"/>
                <w:szCs w:val="22"/>
                <w:lang w:val="en-GB"/>
              </w:rPr>
              <w:t>fresh in your staff’s minds.</w:t>
            </w:r>
            <w:bookmarkEnd w:id="183"/>
            <w:bookmarkEnd w:id="184"/>
            <w:bookmarkEnd w:id="185"/>
            <w:bookmarkEnd w:id="186"/>
            <w:r w:rsidRPr="006D0704">
              <w:rPr>
                <w:rFonts w:cs="Calibri"/>
                <w:szCs w:val="22"/>
                <w:lang w:val="en-GB"/>
              </w:rPr>
              <w:t xml:space="preserve"> </w:t>
            </w:r>
          </w:p>
          <w:p w:rsidR="0048438B" w:rsidRPr="006D0704" w:rsidRDefault="00D81E7A" w:rsidP="00A00A7A">
            <w:pPr>
              <w:numPr>
                <w:ilvl w:val="0"/>
                <w:numId w:val="26"/>
              </w:numPr>
              <w:outlineLvl w:val="0"/>
              <w:rPr>
                <w:rFonts w:cs="Calibri"/>
                <w:szCs w:val="22"/>
                <w:lang w:val="en-GB"/>
              </w:rPr>
            </w:pPr>
            <w:bookmarkStart w:id="187" w:name="_Toc341827381"/>
            <w:bookmarkStart w:id="188" w:name="_Toc341827789"/>
            <w:bookmarkStart w:id="189" w:name="_Toc351034541"/>
            <w:bookmarkStart w:id="190" w:name="_Toc351115062"/>
            <w:r w:rsidRPr="006D0704">
              <w:rPr>
                <w:rFonts w:cs="Calibri"/>
                <w:szCs w:val="22"/>
                <w:lang w:val="en-GB"/>
              </w:rPr>
              <w:t xml:space="preserve">Use all-staff meetings, internal </w:t>
            </w:r>
            <w:r w:rsidRPr="006D0704">
              <w:rPr>
                <w:rFonts w:cs="Calibri"/>
                <w:szCs w:val="22"/>
                <w:lang w:val="en-GB"/>
              </w:rPr>
              <w:lastRenderedPageBreak/>
              <w:t>newsletters, web-based collaboration functions,</w:t>
            </w:r>
            <w:r w:rsidR="0048438B" w:rsidRPr="006D0704">
              <w:rPr>
                <w:rFonts w:cs="Calibri"/>
                <w:szCs w:val="22"/>
                <w:lang w:val="en-GB"/>
              </w:rPr>
              <w:t xml:space="preserve"> </w:t>
            </w:r>
            <w:r w:rsidRPr="006D0704">
              <w:rPr>
                <w:rFonts w:cs="Calibri"/>
                <w:szCs w:val="22"/>
                <w:lang w:val="en-GB"/>
              </w:rPr>
              <w:t>etc., to share SEA</w:t>
            </w:r>
            <w:r w:rsidR="0048438B" w:rsidRPr="006D0704">
              <w:rPr>
                <w:rFonts w:cs="Calibri"/>
                <w:szCs w:val="22"/>
                <w:lang w:val="en-GB"/>
              </w:rPr>
              <w:t xml:space="preserve"> messages.</w:t>
            </w:r>
            <w:bookmarkEnd w:id="187"/>
            <w:bookmarkEnd w:id="188"/>
            <w:bookmarkEnd w:id="189"/>
            <w:bookmarkEnd w:id="190"/>
          </w:p>
          <w:p w:rsidR="0048438B" w:rsidRPr="006D0704" w:rsidRDefault="00D81E7A" w:rsidP="00A00A7A">
            <w:pPr>
              <w:numPr>
                <w:ilvl w:val="0"/>
                <w:numId w:val="26"/>
              </w:numPr>
              <w:outlineLvl w:val="0"/>
              <w:rPr>
                <w:rFonts w:cs="Calibri"/>
                <w:szCs w:val="22"/>
                <w:lang w:val="en-GB"/>
              </w:rPr>
            </w:pPr>
            <w:bookmarkStart w:id="191" w:name="_Toc341827382"/>
            <w:bookmarkStart w:id="192" w:name="_Toc341827790"/>
            <w:bookmarkStart w:id="193" w:name="_Toc351115063"/>
            <w:r w:rsidRPr="006D0704">
              <w:rPr>
                <w:rFonts w:cs="Calibri"/>
                <w:szCs w:val="22"/>
                <w:lang w:val="en-GB"/>
              </w:rPr>
              <w:t>Test and maintain staff knowledge of your code of conduct and SEA policies</w:t>
            </w:r>
            <w:r w:rsidR="0048438B" w:rsidRPr="006D0704">
              <w:rPr>
                <w:rFonts w:cs="Calibri"/>
                <w:szCs w:val="22"/>
                <w:lang w:val="en-GB"/>
              </w:rPr>
              <w:t xml:space="preserve"> through refresher trainings.</w:t>
            </w:r>
            <w:bookmarkEnd w:id="191"/>
            <w:bookmarkEnd w:id="192"/>
            <w:bookmarkEnd w:id="193"/>
          </w:p>
          <w:p w:rsidR="00D81E7A" w:rsidRPr="006D0704" w:rsidRDefault="0048438B" w:rsidP="00A00A7A">
            <w:pPr>
              <w:numPr>
                <w:ilvl w:val="0"/>
                <w:numId w:val="26"/>
              </w:numPr>
              <w:outlineLvl w:val="0"/>
              <w:rPr>
                <w:rFonts w:cs="Calibri"/>
                <w:szCs w:val="22"/>
                <w:lang w:val="en-GB"/>
              </w:rPr>
            </w:pPr>
            <w:bookmarkStart w:id="194" w:name="_Toc341827383"/>
            <w:bookmarkStart w:id="195" w:name="_Toc341827791"/>
            <w:bookmarkStart w:id="196" w:name="_Toc351115064"/>
            <w:r w:rsidRPr="006D0704">
              <w:rPr>
                <w:rFonts w:cs="Calibri"/>
                <w:szCs w:val="22"/>
                <w:lang w:val="en-GB"/>
              </w:rPr>
              <w:t>Include attendance of the refresher training</w:t>
            </w:r>
            <w:r w:rsidR="00D81E7A" w:rsidRPr="006D0704">
              <w:rPr>
                <w:rFonts w:cs="Calibri"/>
                <w:szCs w:val="22"/>
                <w:lang w:val="en-GB"/>
              </w:rPr>
              <w:t xml:space="preserve"> in annual performance evaluations and as items to be evaluated by internal audit</w:t>
            </w:r>
            <w:r w:rsidRPr="006D0704">
              <w:rPr>
                <w:rFonts w:cs="Calibri"/>
                <w:szCs w:val="22"/>
                <w:lang w:val="en-GB"/>
              </w:rPr>
              <w:t xml:space="preserve"> </w:t>
            </w:r>
            <w:r w:rsidR="00D81E7A" w:rsidRPr="006D0704">
              <w:rPr>
                <w:rFonts w:cs="Calibri"/>
                <w:szCs w:val="22"/>
                <w:lang w:val="en-GB"/>
              </w:rPr>
              <w:t>teams.</w:t>
            </w:r>
            <w:bookmarkEnd w:id="194"/>
            <w:bookmarkEnd w:id="195"/>
            <w:bookmarkEnd w:id="196"/>
          </w:p>
          <w:p w:rsidR="00D81E7A" w:rsidRPr="006D0704" w:rsidRDefault="00D81E7A" w:rsidP="00D81E7A">
            <w:pPr>
              <w:outlineLvl w:val="0"/>
              <w:rPr>
                <w:rFonts w:cs="Calibri"/>
                <w:szCs w:val="22"/>
                <w:lang w:val="en-GB"/>
              </w:rPr>
            </w:pPr>
          </w:p>
        </w:tc>
        <w:tc>
          <w:tcPr>
            <w:tcW w:w="6262" w:type="dxa"/>
            <w:shd w:val="clear" w:color="auto" w:fill="auto"/>
          </w:tcPr>
          <w:p w:rsidR="00852749" w:rsidRPr="006D0704" w:rsidRDefault="00852749" w:rsidP="00E43D61">
            <w:pPr>
              <w:ind w:left="720"/>
              <w:outlineLvl w:val="0"/>
              <w:rPr>
                <w:rFonts w:cs="Calibri"/>
                <w:szCs w:val="22"/>
                <w:lang w:val="en-GB"/>
              </w:rPr>
            </w:pPr>
          </w:p>
          <w:p w:rsidR="00852749" w:rsidRPr="006D0704" w:rsidRDefault="007D3EEA" w:rsidP="00135F8E">
            <w:pPr>
              <w:numPr>
                <w:ilvl w:val="0"/>
                <w:numId w:val="5"/>
              </w:numPr>
              <w:outlineLvl w:val="0"/>
              <w:rPr>
                <w:rFonts w:cs="Calibri"/>
                <w:szCs w:val="22"/>
                <w:lang w:val="en-GB"/>
              </w:rPr>
            </w:pPr>
            <w:hyperlink r:id="rId21" w:history="1">
              <w:bookmarkStart w:id="197" w:name="_Toc341827384"/>
              <w:bookmarkStart w:id="198" w:name="_Toc341827792"/>
              <w:bookmarkStart w:id="199" w:name="_Toc351115065"/>
              <w:r w:rsidR="00852749" w:rsidRPr="006D0704">
                <w:rPr>
                  <w:rStyle w:val="Hyperlink"/>
                  <w:rFonts w:cs="Calibri"/>
                  <w:szCs w:val="22"/>
                  <w:lang w:val="en-GB"/>
                </w:rPr>
                <w:t>SCUS Code of Ethics and Business Conduct</w:t>
              </w:r>
            </w:hyperlink>
            <w:r w:rsidR="00852749" w:rsidRPr="006D0704">
              <w:rPr>
                <w:rFonts w:cs="Calibri"/>
                <w:szCs w:val="22"/>
                <w:lang w:val="en-GB"/>
              </w:rPr>
              <w:t xml:space="preserve"> was updated at the end of 2011 and disseminated agency-wide. New Code was accompanied by a mandatory on-line training.</w:t>
            </w:r>
            <w:bookmarkEnd w:id="197"/>
            <w:bookmarkEnd w:id="198"/>
            <w:bookmarkEnd w:id="199"/>
          </w:p>
          <w:p w:rsidR="00852749" w:rsidRPr="006D0704" w:rsidRDefault="00852749" w:rsidP="00FF2BA0">
            <w:pPr>
              <w:numPr>
                <w:ilvl w:val="0"/>
                <w:numId w:val="5"/>
              </w:numPr>
              <w:outlineLvl w:val="0"/>
              <w:rPr>
                <w:rFonts w:cs="Calibri"/>
                <w:szCs w:val="22"/>
                <w:lang w:val="en-GB"/>
              </w:rPr>
            </w:pPr>
            <w:bookmarkStart w:id="200" w:name="_Toc341827385"/>
            <w:bookmarkStart w:id="201" w:name="_Toc341827793"/>
            <w:bookmarkStart w:id="202" w:name="_Toc351115066"/>
            <w:r w:rsidRPr="006D0704">
              <w:rPr>
                <w:rFonts w:cs="Calibri"/>
                <w:szCs w:val="22"/>
                <w:lang w:val="en-GB"/>
              </w:rPr>
              <w:t xml:space="preserve">UNHCR </w:t>
            </w:r>
            <w:r w:rsidRPr="006D0704">
              <w:rPr>
                <w:rFonts w:cs="Calibri"/>
                <w:szCs w:val="22"/>
              </w:rPr>
              <w:t>conducts mandatory Annual Refresher Courses in each Office, on a theme decided by the Ethics Office based on feedback from the Regional Bureaux and field Offices.</w:t>
            </w:r>
            <w:bookmarkEnd w:id="200"/>
            <w:bookmarkEnd w:id="201"/>
            <w:bookmarkEnd w:id="202"/>
            <w:r w:rsidRPr="006D0704">
              <w:rPr>
                <w:rFonts w:cs="Calibri"/>
                <w:szCs w:val="22"/>
              </w:rPr>
              <w:t xml:space="preserve"> </w:t>
            </w:r>
          </w:p>
          <w:p w:rsidR="00852749" w:rsidRPr="006D0704" w:rsidRDefault="0048438B" w:rsidP="00FF2BA0">
            <w:pPr>
              <w:numPr>
                <w:ilvl w:val="0"/>
                <w:numId w:val="5"/>
              </w:numPr>
              <w:outlineLvl w:val="0"/>
              <w:rPr>
                <w:rFonts w:cs="Calibri"/>
                <w:szCs w:val="22"/>
                <w:lang w:val="en-GB"/>
              </w:rPr>
            </w:pPr>
            <w:bookmarkStart w:id="203" w:name="_Toc341827386"/>
            <w:bookmarkStart w:id="204" w:name="_Toc341827794"/>
            <w:bookmarkStart w:id="205" w:name="_Toc351115067"/>
            <w:r w:rsidRPr="006D0704">
              <w:rPr>
                <w:rFonts w:cs="Calibri"/>
                <w:szCs w:val="22"/>
              </w:rPr>
              <w:t>IMC</w:t>
            </w:r>
            <w:r w:rsidR="00852749" w:rsidRPr="006D0704">
              <w:rPr>
                <w:rFonts w:cs="Calibri"/>
                <w:szCs w:val="22"/>
              </w:rPr>
              <w:t xml:space="preserve"> conducts a two-hour PSEA training for new hires which includes information on how to file a complaint. IMC also conduct annual refresher trainings for all staff around the </w:t>
            </w:r>
            <w:r w:rsidR="00852749" w:rsidRPr="006D0704">
              <w:rPr>
                <w:rFonts w:cs="Calibri"/>
                <w:szCs w:val="22"/>
              </w:rPr>
              <w:lastRenderedPageBreak/>
              <w:t>world. Each year, their staffs re-sign the IMC code of conduct.</w:t>
            </w:r>
            <w:bookmarkEnd w:id="203"/>
            <w:bookmarkEnd w:id="204"/>
            <w:bookmarkEnd w:id="205"/>
          </w:p>
          <w:p w:rsidR="00852749" w:rsidRPr="006D0704" w:rsidRDefault="00852749" w:rsidP="00FF2BA0">
            <w:pPr>
              <w:numPr>
                <w:ilvl w:val="0"/>
                <w:numId w:val="5"/>
              </w:numPr>
              <w:outlineLvl w:val="0"/>
              <w:rPr>
                <w:rFonts w:cs="Calibri"/>
                <w:szCs w:val="22"/>
                <w:lang w:val="en-GB"/>
              </w:rPr>
            </w:pPr>
            <w:bookmarkStart w:id="206" w:name="_Toc341827387"/>
            <w:bookmarkStart w:id="207" w:name="_Toc341827795"/>
            <w:bookmarkStart w:id="208" w:name="_Toc351115068"/>
            <w:r w:rsidRPr="006D0704">
              <w:rPr>
                <w:rFonts w:cs="Calibri"/>
                <w:szCs w:val="22"/>
              </w:rPr>
              <w:t>UNDP has included PSEA in their ma</w:t>
            </w:r>
            <w:r w:rsidR="00F0162A" w:rsidRPr="006D0704">
              <w:rPr>
                <w:rFonts w:cs="Calibri"/>
                <w:szCs w:val="22"/>
              </w:rPr>
              <w:t>ndatory online Ethics training that must be taken by all UNDP staff.</w:t>
            </w:r>
            <w:bookmarkEnd w:id="206"/>
            <w:bookmarkEnd w:id="207"/>
            <w:bookmarkEnd w:id="208"/>
          </w:p>
          <w:p w:rsidR="00852749" w:rsidRPr="006D0704" w:rsidRDefault="00852749" w:rsidP="00FF2BA0">
            <w:pPr>
              <w:numPr>
                <w:ilvl w:val="0"/>
                <w:numId w:val="5"/>
              </w:numPr>
              <w:outlineLvl w:val="0"/>
              <w:rPr>
                <w:rFonts w:cs="Calibri"/>
                <w:szCs w:val="22"/>
                <w:lang w:val="en-GB"/>
              </w:rPr>
            </w:pPr>
            <w:bookmarkStart w:id="209" w:name="_Toc341827388"/>
            <w:bookmarkStart w:id="210" w:name="_Toc341827796"/>
            <w:bookmarkStart w:id="211" w:name="_Toc351115069"/>
            <w:r w:rsidRPr="006D0704">
              <w:rPr>
                <w:rFonts w:cs="Calibri"/>
                <w:szCs w:val="22"/>
              </w:rPr>
              <w:t>IRC/CCSDPT designed CoC posters in Karen, Burmese, and Thai.</w:t>
            </w:r>
            <w:bookmarkEnd w:id="209"/>
            <w:bookmarkEnd w:id="210"/>
            <w:bookmarkEnd w:id="211"/>
          </w:p>
          <w:p w:rsidR="00852749" w:rsidRPr="006D0704" w:rsidRDefault="00852749" w:rsidP="00FF2BA0">
            <w:pPr>
              <w:numPr>
                <w:ilvl w:val="0"/>
                <w:numId w:val="5"/>
              </w:numPr>
              <w:outlineLvl w:val="0"/>
              <w:rPr>
                <w:rFonts w:cs="Calibri"/>
                <w:szCs w:val="22"/>
                <w:lang w:val="en-GB"/>
              </w:rPr>
            </w:pPr>
            <w:bookmarkStart w:id="212" w:name="_Toc341827389"/>
            <w:bookmarkStart w:id="213" w:name="_Toc341827797"/>
            <w:bookmarkStart w:id="214" w:name="_Toc351115070"/>
            <w:r w:rsidRPr="006D0704">
              <w:rPr>
                <w:rFonts w:cs="Calibri"/>
                <w:szCs w:val="22"/>
              </w:rPr>
              <w:t>TBBC includes PSEA in new staff orientations.</w:t>
            </w:r>
            <w:bookmarkEnd w:id="212"/>
            <w:bookmarkEnd w:id="213"/>
            <w:bookmarkEnd w:id="214"/>
            <w:r w:rsidRPr="006D0704">
              <w:rPr>
                <w:rFonts w:cs="Calibri"/>
                <w:szCs w:val="22"/>
              </w:rPr>
              <w:t xml:space="preserve"> </w:t>
            </w:r>
          </w:p>
          <w:p w:rsidR="008C5F79" w:rsidRPr="006D0704" w:rsidRDefault="008C5F79" w:rsidP="008C5F79">
            <w:pPr>
              <w:numPr>
                <w:ilvl w:val="0"/>
                <w:numId w:val="5"/>
              </w:numPr>
              <w:outlineLvl w:val="0"/>
              <w:rPr>
                <w:rFonts w:cs="Calibri"/>
                <w:szCs w:val="22"/>
                <w:lang w:val="en-GB"/>
              </w:rPr>
            </w:pPr>
            <w:bookmarkStart w:id="215" w:name="_Toc341827390"/>
            <w:bookmarkStart w:id="216" w:name="_Toc341827798"/>
            <w:bookmarkStart w:id="217" w:name="_Toc351115071"/>
            <w:r w:rsidRPr="006D0704">
              <w:rPr>
                <w:rFonts w:cs="Calibri"/>
                <w:szCs w:val="22"/>
                <w:lang w:val="en-GB"/>
              </w:rPr>
              <w:t>For many organizations, expatriate staff codes of conduct are entered into a headquarters file while field offices retain national staff files.</w:t>
            </w:r>
            <w:bookmarkEnd w:id="215"/>
            <w:bookmarkEnd w:id="216"/>
            <w:bookmarkEnd w:id="217"/>
          </w:p>
          <w:p w:rsidR="007611C0" w:rsidRPr="006D0704" w:rsidRDefault="007611C0" w:rsidP="0048438B">
            <w:pPr>
              <w:numPr>
                <w:ilvl w:val="0"/>
                <w:numId w:val="5"/>
              </w:numPr>
              <w:outlineLvl w:val="0"/>
              <w:rPr>
                <w:rFonts w:cs="Calibri"/>
                <w:szCs w:val="22"/>
              </w:rPr>
            </w:pPr>
            <w:bookmarkStart w:id="218" w:name="_Toc341827391"/>
            <w:bookmarkStart w:id="219" w:name="_Toc341827799"/>
            <w:bookmarkStart w:id="220" w:name="_Toc351115072"/>
            <w:r w:rsidRPr="006D0704">
              <w:rPr>
                <w:rFonts w:cs="Calibri"/>
                <w:szCs w:val="22"/>
              </w:rPr>
              <w:t>These are several helpful resources</w:t>
            </w:r>
            <w:r w:rsidR="0048438B" w:rsidRPr="006D0704">
              <w:rPr>
                <w:rFonts w:cs="Calibri"/>
                <w:szCs w:val="22"/>
              </w:rPr>
              <w:t xml:space="preserve"> available on the </w:t>
            </w:r>
            <w:hyperlink r:id="rId22" w:history="1">
              <w:r w:rsidR="0048438B" w:rsidRPr="006D0704">
                <w:rPr>
                  <w:rStyle w:val="Hyperlink"/>
                  <w:rFonts w:cs="Calibri"/>
                  <w:szCs w:val="22"/>
                </w:rPr>
                <w:t>IASC Task Force on PSEA’s website</w:t>
              </w:r>
            </w:hyperlink>
            <w:r w:rsidRPr="006D0704">
              <w:rPr>
                <w:rFonts w:cs="Calibri"/>
                <w:szCs w:val="22"/>
              </w:rPr>
              <w:t xml:space="preserve"> that you may use or adapt for your own orientation</w:t>
            </w:r>
            <w:r w:rsidR="00840A59" w:rsidRPr="006D0704">
              <w:rPr>
                <w:rFonts w:cs="Calibri"/>
                <w:szCs w:val="22"/>
              </w:rPr>
              <w:t xml:space="preserve"> and refresher trainings</w:t>
            </w:r>
            <w:r w:rsidRPr="006D0704">
              <w:rPr>
                <w:rFonts w:cs="Calibri"/>
                <w:szCs w:val="22"/>
              </w:rPr>
              <w:t>:</w:t>
            </w:r>
            <w:bookmarkEnd w:id="218"/>
            <w:bookmarkEnd w:id="219"/>
            <w:bookmarkEnd w:id="220"/>
          </w:p>
          <w:p w:rsidR="007611C0" w:rsidRPr="006D0704" w:rsidRDefault="007D3EEA" w:rsidP="00A00A7A">
            <w:pPr>
              <w:numPr>
                <w:ilvl w:val="0"/>
                <w:numId w:val="27"/>
              </w:numPr>
              <w:rPr>
                <w:rFonts w:cs="Calibri"/>
                <w:szCs w:val="22"/>
                <w:lang w:val="en-GB"/>
              </w:rPr>
            </w:pPr>
            <w:hyperlink r:id="rId23" w:history="1">
              <w:r w:rsidR="007611C0" w:rsidRPr="006D0704">
                <w:rPr>
                  <w:rStyle w:val="Hyperlink"/>
                  <w:rFonts w:cs="Calibri"/>
                  <w:szCs w:val="22"/>
                  <w:lang w:val="en-GB"/>
                </w:rPr>
                <w:t>To Serve With Pride</w:t>
              </w:r>
            </w:hyperlink>
            <w:r w:rsidR="007611C0" w:rsidRPr="006D0704">
              <w:rPr>
                <w:rFonts w:cs="Calibri"/>
                <w:szCs w:val="22"/>
                <w:lang w:val="en-GB"/>
              </w:rPr>
              <w:t>: Zero Tolerance for Sexual Exploitation and Abuse</w:t>
            </w:r>
            <w:r w:rsidR="00840A59" w:rsidRPr="006D0704">
              <w:rPr>
                <w:rFonts w:cs="Calibri"/>
                <w:szCs w:val="22"/>
                <w:lang w:val="en-GB"/>
              </w:rPr>
              <w:t>, A 20-minute film</w:t>
            </w:r>
            <w:r w:rsidR="007611C0" w:rsidRPr="006D0704">
              <w:rPr>
                <w:rFonts w:cs="Calibri"/>
                <w:szCs w:val="22"/>
                <w:lang w:val="en-GB"/>
              </w:rPr>
              <w:t xml:space="preserve"> and</w:t>
            </w:r>
            <w:r w:rsidR="0048438B" w:rsidRPr="006D0704">
              <w:rPr>
                <w:rFonts w:cs="Calibri"/>
                <w:szCs w:val="22"/>
                <w:lang w:val="en-GB"/>
              </w:rPr>
              <w:t xml:space="preserve"> </w:t>
            </w:r>
            <w:r w:rsidR="00840A59" w:rsidRPr="006D0704">
              <w:rPr>
                <w:rFonts w:cs="Calibri"/>
                <w:szCs w:val="22"/>
                <w:lang w:val="en-GB"/>
              </w:rPr>
              <w:t>facilitator’s guide by ECHO</w:t>
            </w:r>
            <w:r w:rsidR="007611C0" w:rsidRPr="006D0704">
              <w:rPr>
                <w:rFonts w:cs="Calibri"/>
                <w:szCs w:val="22"/>
                <w:lang w:val="en-GB"/>
              </w:rPr>
              <w:t>/ECPS UN and NGO Task Force on Protection from Sexual Exploitation</w:t>
            </w:r>
            <w:r w:rsidR="0048438B" w:rsidRPr="006D0704">
              <w:rPr>
                <w:rFonts w:cs="Calibri"/>
                <w:szCs w:val="22"/>
                <w:lang w:val="en-GB"/>
              </w:rPr>
              <w:t xml:space="preserve"> </w:t>
            </w:r>
            <w:r w:rsidR="007611C0" w:rsidRPr="006D0704">
              <w:rPr>
                <w:rFonts w:cs="Calibri"/>
                <w:szCs w:val="22"/>
                <w:lang w:val="en-GB"/>
              </w:rPr>
              <w:t>and Abuse</w:t>
            </w:r>
          </w:p>
          <w:p w:rsidR="007611C0" w:rsidRPr="006D0704" w:rsidRDefault="007611C0" w:rsidP="00A00A7A">
            <w:pPr>
              <w:numPr>
                <w:ilvl w:val="0"/>
                <w:numId w:val="27"/>
              </w:numPr>
              <w:rPr>
                <w:rFonts w:cs="Calibri"/>
                <w:szCs w:val="22"/>
                <w:lang w:val="en-GB"/>
              </w:rPr>
            </w:pPr>
            <w:r w:rsidRPr="006D0704">
              <w:rPr>
                <w:rFonts w:cs="Calibri"/>
                <w:szCs w:val="22"/>
                <w:lang w:val="en-GB"/>
              </w:rPr>
              <w:t>UNICEF’s</w:t>
            </w:r>
            <w:hyperlink r:id="rId24" w:history="1">
              <w:r w:rsidRPr="006D0704">
                <w:rPr>
                  <w:rStyle w:val="Hyperlink"/>
                  <w:rFonts w:cs="Calibri"/>
                  <w:szCs w:val="22"/>
                  <w:lang w:val="en-GB"/>
                </w:rPr>
                <w:t xml:space="preserve"> Training of Trainers on Gender-Based Violence: Focusing on Sexual Exploitation</w:t>
              </w:r>
              <w:r w:rsidR="0048438B" w:rsidRPr="006D0704">
                <w:rPr>
                  <w:rStyle w:val="Hyperlink"/>
                  <w:rFonts w:cs="Calibri"/>
                  <w:szCs w:val="22"/>
                  <w:lang w:val="en-GB"/>
                </w:rPr>
                <w:t xml:space="preserve"> </w:t>
              </w:r>
              <w:r w:rsidRPr="006D0704">
                <w:rPr>
                  <w:rStyle w:val="Hyperlink"/>
                  <w:rFonts w:cs="Calibri"/>
                  <w:szCs w:val="22"/>
                  <w:lang w:val="en-GB"/>
                </w:rPr>
                <w:t>and Abuse</w:t>
              </w:r>
            </w:hyperlink>
          </w:p>
          <w:p w:rsidR="007611C0" w:rsidRPr="006D0704" w:rsidRDefault="007D3EEA" w:rsidP="00A00A7A">
            <w:pPr>
              <w:numPr>
                <w:ilvl w:val="0"/>
                <w:numId w:val="27"/>
              </w:numPr>
              <w:rPr>
                <w:rFonts w:cs="Calibri"/>
                <w:szCs w:val="22"/>
                <w:lang w:val="en-GB"/>
              </w:rPr>
            </w:pPr>
            <w:hyperlink r:id="rId25" w:history="1">
              <w:r w:rsidR="007611C0" w:rsidRPr="006D0704">
                <w:rPr>
                  <w:rStyle w:val="Hyperlink"/>
                  <w:rFonts w:cs="Calibri"/>
                  <w:szCs w:val="22"/>
                  <w:lang w:val="en-GB"/>
                </w:rPr>
                <w:t>Understanding Humanitarian Aid Worker</w:t>
              </w:r>
              <w:r w:rsidR="007611C0" w:rsidRPr="006D0704">
                <w:rPr>
                  <w:rStyle w:val="Hyperlink"/>
                  <w:rFonts w:cs="Calibri"/>
                  <w:iCs/>
                  <w:szCs w:val="22"/>
                  <w:lang w:val="en-GB"/>
                </w:rPr>
                <w:t xml:space="preserve"> Responsibilities: Sexual Exploitation and Abuse Prevention</w:t>
              </w:r>
            </w:hyperlink>
          </w:p>
          <w:p w:rsidR="00154C30" w:rsidRPr="006D0704" w:rsidRDefault="00CB6C3E" w:rsidP="008D4A9F">
            <w:pPr>
              <w:numPr>
                <w:ilvl w:val="0"/>
                <w:numId w:val="5"/>
              </w:numPr>
              <w:outlineLvl w:val="0"/>
              <w:rPr>
                <w:rFonts w:cs="Calibri"/>
                <w:szCs w:val="22"/>
                <w:lang w:val="en-GB"/>
              </w:rPr>
            </w:pPr>
            <w:bookmarkStart w:id="221" w:name="_Toc341827392"/>
            <w:bookmarkStart w:id="222" w:name="_Toc341827800"/>
            <w:bookmarkStart w:id="223" w:name="_Toc351115073"/>
            <w:r w:rsidRPr="006D0704">
              <w:rPr>
                <w:rFonts w:cs="Calibri"/>
                <w:szCs w:val="22"/>
                <w:lang w:val="en-GB"/>
              </w:rPr>
              <w:t>IOM</w:t>
            </w:r>
            <w:r w:rsidR="008D4A9F" w:rsidRPr="006D0704">
              <w:rPr>
                <w:rFonts w:cs="Calibri"/>
                <w:szCs w:val="22"/>
                <w:lang w:val="en-GB"/>
              </w:rPr>
              <w:t xml:space="preserve"> </w:t>
            </w:r>
            <w:r w:rsidR="0018601D" w:rsidRPr="006D0704">
              <w:rPr>
                <w:rFonts w:cs="Calibri"/>
                <w:szCs w:val="22"/>
                <w:lang w:val="en-GB"/>
              </w:rPr>
              <w:t>has</w:t>
            </w:r>
            <w:r w:rsidRPr="006D0704">
              <w:rPr>
                <w:rFonts w:cs="Calibri"/>
                <w:szCs w:val="22"/>
                <w:lang w:val="en-GB"/>
              </w:rPr>
              <w:t xml:space="preserve"> the article on PSEA from </w:t>
            </w:r>
            <w:r w:rsidR="0018601D" w:rsidRPr="006D0704">
              <w:rPr>
                <w:rFonts w:cs="Calibri"/>
                <w:szCs w:val="22"/>
                <w:lang w:val="en-GB"/>
              </w:rPr>
              <w:t>their</w:t>
            </w:r>
            <w:r w:rsidRPr="006D0704">
              <w:rPr>
                <w:rFonts w:cs="Calibri"/>
                <w:szCs w:val="22"/>
                <w:lang w:val="en-GB"/>
              </w:rPr>
              <w:t xml:space="preserve"> CoC translated in 50 languages and posted on our intranet </w:t>
            </w:r>
            <w:r w:rsidR="00154C30" w:rsidRPr="006D0704">
              <w:rPr>
                <w:rFonts w:cs="Calibri"/>
                <w:szCs w:val="22"/>
                <w:lang w:val="en-GB"/>
              </w:rPr>
              <w:t>and in all public areas in our office around the world</w:t>
            </w:r>
            <w:r w:rsidR="0018601D" w:rsidRPr="006D0704">
              <w:rPr>
                <w:rFonts w:cs="Calibri"/>
                <w:szCs w:val="22"/>
                <w:lang w:val="en-GB"/>
              </w:rPr>
              <w:t>.</w:t>
            </w:r>
            <w:r w:rsidR="008D4A9F" w:rsidRPr="006D0704">
              <w:rPr>
                <w:rFonts w:cs="Calibri"/>
                <w:szCs w:val="22"/>
                <w:lang w:val="en-GB"/>
              </w:rPr>
              <w:t xml:space="preserve"> </w:t>
            </w:r>
            <w:r w:rsidR="0018601D" w:rsidRPr="006D0704">
              <w:rPr>
                <w:rFonts w:cs="Calibri"/>
                <w:szCs w:val="22"/>
                <w:lang w:val="en-GB"/>
              </w:rPr>
              <w:t>They</w:t>
            </w:r>
            <w:r w:rsidRPr="006D0704">
              <w:rPr>
                <w:rFonts w:cs="Calibri"/>
                <w:szCs w:val="22"/>
                <w:lang w:val="en-GB"/>
              </w:rPr>
              <w:t xml:space="preserve"> have a </w:t>
            </w:r>
            <w:r w:rsidR="008D4A9F" w:rsidRPr="006D0704">
              <w:rPr>
                <w:rFonts w:cs="Calibri"/>
                <w:szCs w:val="22"/>
                <w:lang w:val="en-GB"/>
              </w:rPr>
              <w:t xml:space="preserve">dedicated intranet page on PSEA. </w:t>
            </w:r>
            <w:r w:rsidR="0018601D" w:rsidRPr="006D0704">
              <w:rPr>
                <w:rFonts w:cs="Calibri"/>
                <w:szCs w:val="22"/>
                <w:lang w:val="en-GB"/>
              </w:rPr>
              <w:t>They</w:t>
            </w:r>
            <w:r w:rsidRPr="006D0704">
              <w:rPr>
                <w:rFonts w:cs="Calibri"/>
                <w:szCs w:val="22"/>
                <w:lang w:val="en-GB"/>
              </w:rPr>
              <w:t xml:space="preserve"> have new posters ready to be rolled out in 3 official languages</w:t>
            </w:r>
            <w:r w:rsidR="0018601D" w:rsidRPr="006D0704">
              <w:rPr>
                <w:rFonts w:cs="Calibri"/>
                <w:szCs w:val="22"/>
                <w:lang w:val="en-GB"/>
              </w:rPr>
              <w:t>.</w:t>
            </w:r>
            <w:r w:rsidR="008D4A9F" w:rsidRPr="006D0704">
              <w:rPr>
                <w:rFonts w:cs="Calibri"/>
                <w:szCs w:val="22"/>
                <w:lang w:val="en-GB"/>
              </w:rPr>
              <w:t xml:space="preserve"> </w:t>
            </w:r>
            <w:r w:rsidR="0018601D" w:rsidRPr="006D0704">
              <w:rPr>
                <w:rFonts w:cs="Calibri"/>
                <w:szCs w:val="22"/>
                <w:lang w:val="en-GB"/>
              </w:rPr>
              <w:t>They have a</w:t>
            </w:r>
            <w:r w:rsidRPr="006D0704">
              <w:rPr>
                <w:rFonts w:cs="Calibri"/>
                <w:szCs w:val="22"/>
                <w:lang w:val="en-GB"/>
              </w:rPr>
              <w:t xml:space="preserve"> half of day sensitization session </w:t>
            </w:r>
            <w:r w:rsidR="0018601D" w:rsidRPr="006D0704">
              <w:rPr>
                <w:rFonts w:cs="Calibri"/>
                <w:szCs w:val="22"/>
                <w:lang w:val="en-GB"/>
              </w:rPr>
              <w:t>done yearly</w:t>
            </w:r>
            <w:r w:rsidR="00154C30" w:rsidRPr="006D0704">
              <w:rPr>
                <w:rFonts w:cs="Calibri"/>
                <w:szCs w:val="22"/>
                <w:lang w:val="en-GB"/>
              </w:rPr>
              <w:t xml:space="preserve"> with a different PSEA related theme every year</w:t>
            </w:r>
            <w:r w:rsidR="008D4A9F" w:rsidRPr="006D0704">
              <w:rPr>
                <w:rFonts w:cs="Calibri"/>
                <w:szCs w:val="22"/>
                <w:lang w:val="en-GB"/>
              </w:rPr>
              <w:t xml:space="preserve">. </w:t>
            </w:r>
            <w:r w:rsidR="0018601D" w:rsidRPr="006D0704">
              <w:rPr>
                <w:rFonts w:cs="Calibri"/>
                <w:szCs w:val="22"/>
                <w:lang w:val="en-GB"/>
              </w:rPr>
              <w:t>They also</w:t>
            </w:r>
            <w:r w:rsidR="00154C30" w:rsidRPr="006D0704">
              <w:rPr>
                <w:rFonts w:cs="Calibri"/>
                <w:szCs w:val="22"/>
                <w:lang w:val="en-GB"/>
              </w:rPr>
              <w:t xml:space="preserve"> </w:t>
            </w:r>
            <w:r w:rsidR="00154C30" w:rsidRPr="006D0704">
              <w:rPr>
                <w:rFonts w:cs="Calibri"/>
                <w:szCs w:val="22"/>
                <w:lang w:val="en-GB"/>
              </w:rPr>
              <w:lastRenderedPageBreak/>
              <w:t>designed a facilitator guide that made it accessible for approximately 200 facilitators to deliver the training on their own</w:t>
            </w:r>
            <w:r w:rsidR="008D4A9F" w:rsidRPr="006D0704">
              <w:rPr>
                <w:rFonts w:cs="Calibri"/>
                <w:szCs w:val="22"/>
                <w:lang w:val="en-GB"/>
              </w:rPr>
              <w:t xml:space="preserve">. </w:t>
            </w:r>
            <w:r w:rsidR="00154C30" w:rsidRPr="006D0704">
              <w:rPr>
                <w:rFonts w:cs="Calibri"/>
                <w:szCs w:val="22"/>
                <w:lang w:val="en-GB"/>
              </w:rPr>
              <w:t>There is a session on PSEA in the IOM Chief of Mission training</w:t>
            </w:r>
            <w:r w:rsidR="008D4A9F" w:rsidRPr="006D0704">
              <w:rPr>
                <w:rFonts w:cs="Calibri"/>
                <w:szCs w:val="22"/>
                <w:lang w:val="en-GB"/>
              </w:rPr>
              <w:t xml:space="preserve">. Finally, </w:t>
            </w:r>
            <w:r w:rsidR="00154C30" w:rsidRPr="006D0704">
              <w:rPr>
                <w:rFonts w:cs="Calibri"/>
                <w:szCs w:val="22"/>
                <w:lang w:val="en-GB"/>
              </w:rPr>
              <w:t>IOM Director General regularly give update on PSEA during Town Hall meetings with all HQs staff as well as some missions in the field following via videoconference</w:t>
            </w:r>
            <w:bookmarkEnd w:id="221"/>
            <w:bookmarkEnd w:id="222"/>
            <w:bookmarkEnd w:id="223"/>
          </w:p>
          <w:p w:rsidR="00852749" w:rsidRPr="006D0704" w:rsidRDefault="00852749" w:rsidP="001653B2">
            <w:pPr>
              <w:outlineLvl w:val="0"/>
              <w:rPr>
                <w:rFonts w:cs="Calibri"/>
                <w:szCs w:val="22"/>
              </w:rPr>
            </w:pPr>
          </w:p>
        </w:tc>
      </w:tr>
    </w:tbl>
    <w:p w:rsidR="005D16D5" w:rsidRDefault="005D16D5" w:rsidP="005D16D5">
      <w:pPr>
        <w:pStyle w:val="Heading1"/>
        <w:numPr>
          <w:ilvl w:val="0"/>
          <w:numId w:val="0"/>
        </w:numPr>
        <w:rPr>
          <w:rFonts w:asciiTheme="minorHAnsi" w:hAnsiTheme="minorHAnsi"/>
        </w:rPr>
      </w:pPr>
      <w:bookmarkStart w:id="224" w:name="_Toc341827393"/>
      <w:bookmarkStart w:id="225" w:name="_Toc351115074"/>
    </w:p>
    <w:p w:rsidR="005D16D5" w:rsidRDefault="005D16D5" w:rsidP="005D16D5">
      <w:pPr>
        <w:rPr>
          <w:kern w:val="32"/>
          <w:sz w:val="32"/>
          <w:szCs w:val="32"/>
        </w:rPr>
      </w:pPr>
      <w:r>
        <w:br w:type="page"/>
      </w:r>
    </w:p>
    <w:p w:rsidR="00750B91" w:rsidRPr="003C6ED7" w:rsidRDefault="005400C9" w:rsidP="005400C9">
      <w:pPr>
        <w:pStyle w:val="Heading1"/>
        <w:rPr>
          <w:rFonts w:asciiTheme="minorHAnsi" w:hAnsiTheme="minorHAnsi"/>
        </w:rPr>
      </w:pPr>
      <w:r w:rsidRPr="003C6ED7">
        <w:rPr>
          <w:rFonts w:asciiTheme="minorHAnsi" w:hAnsiTheme="minorHAnsi"/>
        </w:rPr>
        <w:lastRenderedPageBreak/>
        <w:t>Cooperative Arrangements</w:t>
      </w:r>
      <w:bookmarkEnd w:id="224"/>
      <w:bookmarkEnd w:id="225"/>
      <w:r w:rsidRPr="003C6ED7">
        <w:rPr>
          <w:rFonts w:asciiTheme="minorHAnsi" w:hAnsiTheme="minorHAnsi"/>
        </w:rPr>
        <w:t xml:space="preserve"> </w:t>
      </w:r>
    </w:p>
    <w:p w:rsidR="00AC00BA" w:rsidRPr="003C6ED7" w:rsidRDefault="00AC00BA" w:rsidP="00174EBE">
      <w:pPr>
        <w:outlineLvl w:val="0"/>
        <w:rPr>
          <w:rFonts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4873"/>
        <w:gridCol w:w="5694"/>
      </w:tblGrid>
      <w:tr w:rsidR="00A835D8" w:rsidRPr="003C6ED7" w:rsidTr="00774C85">
        <w:tc>
          <w:tcPr>
            <w:tcW w:w="13723" w:type="dxa"/>
            <w:gridSpan w:val="3"/>
            <w:shd w:val="clear" w:color="auto" w:fill="365F91"/>
          </w:tcPr>
          <w:p w:rsidR="00A835D8" w:rsidRPr="003C6ED7" w:rsidRDefault="00A835D8" w:rsidP="001653B2">
            <w:pPr>
              <w:outlineLvl w:val="0"/>
              <w:rPr>
                <w:rFonts w:cs="Calibri"/>
                <w:b/>
                <w:color w:val="FFFFFF"/>
                <w:szCs w:val="22"/>
              </w:rPr>
            </w:pPr>
            <w:bookmarkStart w:id="226" w:name="_Toc341827802"/>
            <w:bookmarkStart w:id="227" w:name="_Toc351115075"/>
            <w:r w:rsidRPr="003C6ED7">
              <w:rPr>
                <w:rFonts w:cs="Calibri"/>
                <w:b/>
                <w:color w:val="FFFFFF"/>
                <w:szCs w:val="22"/>
              </w:rPr>
              <w:t>2. Cooperative Arrangements</w:t>
            </w:r>
            <w:bookmarkEnd w:id="226"/>
            <w:bookmarkEnd w:id="227"/>
          </w:p>
        </w:tc>
      </w:tr>
      <w:tr w:rsidR="00D81E7A" w:rsidRPr="003C6ED7" w:rsidTr="00D81E7A">
        <w:tc>
          <w:tcPr>
            <w:tcW w:w="3156" w:type="dxa"/>
            <w:shd w:val="clear" w:color="auto" w:fill="C6D9F1"/>
          </w:tcPr>
          <w:p w:rsidR="00D81E7A" w:rsidRPr="003C6ED7" w:rsidRDefault="00D81E7A" w:rsidP="001653B2">
            <w:pPr>
              <w:outlineLvl w:val="0"/>
              <w:rPr>
                <w:rFonts w:cs="Calibri"/>
                <w:b/>
                <w:szCs w:val="22"/>
              </w:rPr>
            </w:pPr>
            <w:bookmarkStart w:id="228" w:name="_Toc341827395"/>
            <w:bookmarkStart w:id="229" w:name="_Toc341827803"/>
            <w:bookmarkStart w:id="230" w:name="_Toc351115076"/>
            <w:r w:rsidRPr="003C6ED7">
              <w:rPr>
                <w:rFonts w:cs="Calibri"/>
                <w:b/>
                <w:szCs w:val="22"/>
              </w:rPr>
              <w:t>Indicator</w:t>
            </w:r>
            <w:bookmarkEnd w:id="228"/>
            <w:bookmarkEnd w:id="229"/>
            <w:r w:rsidR="00D64319">
              <w:rPr>
                <w:rFonts w:cs="Calibri"/>
                <w:b/>
                <w:szCs w:val="22"/>
              </w:rPr>
              <w:t xml:space="preserve"> (MOS)</w:t>
            </w:r>
            <w:bookmarkEnd w:id="230"/>
          </w:p>
        </w:tc>
        <w:tc>
          <w:tcPr>
            <w:tcW w:w="4873" w:type="dxa"/>
            <w:shd w:val="clear" w:color="auto" w:fill="C6D9F1"/>
          </w:tcPr>
          <w:p w:rsidR="00D81E7A" w:rsidRPr="003C6ED7" w:rsidRDefault="00D81E7A" w:rsidP="001653B2">
            <w:pPr>
              <w:outlineLvl w:val="0"/>
              <w:rPr>
                <w:rFonts w:cs="Calibri"/>
                <w:b/>
                <w:szCs w:val="22"/>
              </w:rPr>
            </w:pPr>
            <w:bookmarkStart w:id="231" w:name="_Toc341827396"/>
            <w:bookmarkStart w:id="232" w:name="_Toc341827804"/>
            <w:bookmarkStart w:id="233" w:name="_Toc351115077"/>
            <w:r w:rsidRPr="003C6ED7">
              <w:rPr>
                <w:rFonts w:cs="Calibri"/>
                <w:b/>
                <w:szCs w:val="22"/>
              </w:rPr>
              <w:t>How to use the performance indicator</w:t>
            </w:r>
            <w:bookmarkEnd w:id="231"/>
            <w:bookmarkEnd w:id="232"/>
            <w:bookmarkEnd w:id="233"/>
          </w:p>
        </w:tc>
        <w:tc>
          <w:tcPr>
            <w:tcW w:w="5694" w:type="dxa"/>
            <w:shd w:val="clear" w:color="auto" w:fill="C6D9F1"/>
          </w:tcPr>
          <w:p w:rsidR="00D81E7A" w:rsidRPr="003C6ED7" w:rsidRDefault="00D81E7A" w:rsidP="001653B2">
            <w:pPr>
              <w:outlineLvl w:val="0"/>
              <w:rPr>
                <w:rFonts w:cs="Calibri"/>
                <w:b/>
                <w:szCs w:val="22"/>
              </w:rPr>
            </w:pPr>
            <w:bookmarkStart w:id="234" w:name="_Toc341827397"/>
            <w:bookmarkStart w:id="235" w:name="_Toc341827805"/>
            <w:bookmarkStart w:id="236" w:name="_Toc351115078"/>
            <w:r w:rsidRPr="003C6ED7">
              <w:rPr>
                <w:rFonts w:cs="Calibri"/>
                <w:b/>
                <w:szCs w:val="22"/>
              </w:rPr>
              <w:t>Current practice and examples</w:t>
            </w:r>
            <w:bookmarkEnd w:id="234"/>
            <w:bookmarkEnd w:id="235"/>
            <w:bookmarkEnd w:id="236"/>
          </w:p>
        </w:tc>
      </w:tr>
      <w:tr w:rsidR="00D81E7A" w:rsidRPr="003C6ED7" w:rsidTr="00D81E7A">
        <w:tc>
          <w:tcPr>
            <w:tcW w:w="3156" w:type="dxa"/>
            <w:shd w:val="clear" w:color="auto" w:fill="auto"/>
          </w:tcPr>
          <w:p w:rsidR="00D81E7A" w:rsidRPr="00D64319" w:rsidRDefault="00D81E7A" w:rsidP="001653B2">
            <w:pPr>
              <w:spacing w:after="200" w:line="276" w:lineRule="auto"/>
              <w:rPr>
                <w:rFonts w:cs="Calibri"/>
                <w:szCs w:val="22"/>
              </w:rPr>
            </w:pPr>
            <w:r w:rsidRPr="00D64319">
              <w:rPr>
                <w:rFonts w:cs="Calibri"/>
                <w:szCs w:val="22"/>
              </w:rPr>
              <w:t>SG’s Bulletin (ST/SGB/2003/13) or respective codes of conduct are included in general contract conditions.</w:t>
            </w:r>
          </w:p>
          <w:p w:rsidR="00D81E7A" w:rsidRPr="003C6ED7" w:rsidRDefault="00D81E7A" w:rsidP="001653B2">
            <w:pPr>
              <w:outlineLvl w:val="0"/>
              <w:rPr>
                <w:rFonts w:cs="Calibri"/>
                <w:b/>
                <w:szCs w:val="22"/>
              </w:rPr>
            </w:pPr>
          </w:p>
        </w:tc>
        <w:tc>
          <w:tcPr>
            <w:tcW w:w="4873" w:type="dxa"/>
          </w:tcPr>
          <w:p w:rsidR="00D81E7A" w:rsidRPr="003C6ED7" w:rsidRDefault="00D81E7A" w:rsidP="00D81E7A">
            <w:pPr>
              <w:outlineLvl w:val="0"/>
              <w:rPr>
                <w:rFonts w:cs="Calibri"/>
                <w:b/>
                <w:i/>
                <w:szCs w:val="22"/>
              </w:rPr>
            </w:pPr>
            <w:bookmarkStart w:id="237" w:name="_Toc341827398"/>
            <w:bookmarkStart w:id="238" w:name="_Toc341827806"/>
            <w:bookmarkStart w:id="239" w:name="_Toc351115079"/>
            <w:r w:rsidRPr="003C6ED7">
              <w:rPr>
                <w:rFonts w:cs="Calibri"/>
                <w:b/>
                <w:i/>
                <w:szCs w:val="22"/>
              </w:rPr>
              <w:t>To meet the requirement of this indicator there should be:</w:t>
            </w:r>
            <w:bookmarkEnd w:id="237"/>
            <w:bookmarkEnd w:id="238"/>
            <w:bookmarkEnd w:id="239"/>
            <w:r w:rsidRPr="003C6ED7">
              <w:rPr>
                <w:rFonts w:cs="Calibri"/>
                <w:b/>
                <w:i/>
                <w:szCs w:val="22"/>
              </w:rPr>
              <w:t xml:space="preserve"> </w:t>
            </w:r>
          </w:p>
          <w:p w:rsidR="00D81E7A" w:rsidRPr="003C6ED7" w:rsidRDefault="00EB0887" w:rsidP="00A00A7A">
            <w:pPr>
              <w:numPr>
                <w:ilvl w:val="0"/>
                <w:numId w:val="28"/>
              </w:numPr>
              <w:outlineLvl w:val="0"/>
              <w:rPr>
                <w:rFonts w:cs="Calibri"/>
                <w:b/>
                <w:i/>
                <w:szCs w:val="22"/>
              </w:rPr>
            </w:pPr>
            <w:bookmarkStart w:id="240" w:name="_Toc341827399"/>
            <w:bookmarkStart w:id="241" w:name="_Toc341827807"/>
            <w:bookmarkStart w:id="242" w:name="_Toc351115080"/>
            <w:r w:rsidRPr="003C6ED7">
              <w:rPr>
                <w:rFonts w:cs="Calibri"/>
                <w:szCs w:val="22"/>
              </w:rPr>
              <w:t>A</w:t>
            </w:r>
            <w:r w:rsidR="00D81E7A" w:rsidRPr="003C6ED7">
              <w:rPr>
                <w:rFonts w:cs="Calibri"/>
                <w:szCs w:val="22"/>
                <w:lang w:val="en-GB"/>
              </w:rPr>
              <w:t xml:space="preserve"> PSEA </w:t>
            </w:r>
            <w:r w:rsidR="00BF05CC">
              <w:rPr>
                <w:rFonts w:cs="Calibri"/>
                <w:szCs w:val="22"/>
                <w:lang w:val="en-GB"/>
              </w:rPr>
              <w:t xml:space="preserve">by UN and non-Un related personnel </w:t>
            </w:r>
            <w:r w:rsidR="00D81E7A" w:rsidRPr="003C6ED7">
              <w:rPr>
                <w:rFonts w:cs="Calibri"/>
                <w:szCs w:val="22"/>
                <w:lang w:val="en-GB"/>
              </w:rPr>
              <w:t>clause added into all standard contract and agreement templates with implementing partners and service providers</w:t>
            </w:r>
            <w:r w:rsidRPr="003C6ED7">
              <w:rPr>
                <w:rFonts w:cs="Calibri"/>
                <w:szCs w:val="22"/>
                <w:lang w:val="en-GB"/>
              </w:rPr>
              <w:t>.</w:t>
            </w:r>
            <w:bookmarkEnd w:id="240"/>
            <w:bookmarkEnd w:id="241"/>
            <w:bookmarkEnd w:id="242"/>
          </w:p>
          <w:p w:rsidR="003C6ED7" w:rsidRPr="003C6ED7" w:rsidRDefault="003C6ED7" w:rsidP="0018601D">
            <w:pPr>
              <w:ind w:left="720"/>
              <w:outlineLvl w:val="0"/>
              <w:rPr>
                <w:rFonts w:cs="Calibri"/>
                <w:szCs w:val="22"/>
              </w:rPr>
            </w:pPr>
          </w:p>
        </w:tc>
        <w:tc>
          <w:tcPr>
            <w:tcW w:w="5694" w:type="dxa"/>
            <w:shd w:val="clear" w:color="auto" w:fill="auto"/>
          </w:tcPr>
          <w:p w:rsidR="00D81E7A" w:rsidRPr="003C6ED7" w:rsidRDefault="00D81E7A" w:rsidP="00A00A7A">
            <w:pPr>
              <w:numPr>
                <w:ilvl w:val="0"/>
                <w:numId w:val="6"/>
              </w:numPr>
              <w:outlineLvl w:val="0"/>
              <w:rPr>
                <w:rFonts w:cs="Calibri"/>
                <w:b/>
                <w:szCs w:val="22"/>
                <w:lang w:val="en-GB"/>
              </w:rPr>
            </w:pPr>
            <w:bookmarkStart w:id="243" w:name="_Toc341827400"/>
            <w:bookmarkStart w:id="244" w:name="_Toc341827808"/>
            <w:bookmarkStart w:id="245" w:name="_Toc351115081"/>
            <w:r w:rsidRPr="003C6ED7">
              <w:rPr>
                <w:rFonts w:cs="Calibri"/>
                <w:szCs w:val="22"/>
                <w:lang w:val="en-GB"/>
              </w:rPr>
              <w:t>IOM has a PSEA clause added into all standard contract and agreement templates with implementing partners and service providers.</w:t>
            </w:r>
            <w:bookmarkEnd w:id="243"/>
            <w:bookmarkEnd w:id="244"/>
            <w:bookmarkEnd w:id="245"/>
            <w:r w:rsidRPr="003C6ED7">
              <w:rPr>
                <w:rFonts w:cs="Calibri"/>
                <w:b/>
                <w:szCs w:val="22"/>
                <w:lang w:val="en-GB"/>
              </w:rPr>
              <w:t xml:space="preserve"> </w:t>
            </w:r>
          </w:p>
          <w:p w:rsidR="00177173" w:rsidRPr="003C6ED7" w:rsidRDefault="00177173" w:rsidP="00177173">
            <w:pPr>
              <w:outlineLvl w:val="0"/>
              <w:rPr>
                <w:rFonts w:cs="Calibri"/>
                <w:b/>
                <w:szCs w:val="22"/>
                <w:lang w:val="en-GB"/>
              </w:rPr>
            </w:pPr>
          </w:p>
          <w:bookmarkStart w:id="246" w:name="_Toc341827401"/>
          <w:bookmarkStart w:id="247" w:name="_Toc341827809"/>
          <w:bookmarkStart w:id="248" w:name="_Toc351115082"/>
          <w:bookmarkEnd w:id="246"/>
          <w:bookmarkEnd w:id="247"/>
          <w:bookmarkEnd w:id="248"/>
          <w:bookmarkStart w:id="249" w:name="_MON_1414567130"/>
          <w:bookmarkEnd w:id="249"/>
          <w:p w:rsidR="00177173" w:rsidRPr="003C6ED7" w:rsidRDefault="00177173" w:rsidP="00177173">
            <w:pPr>
              <w:jc w:val="center"/>
              <w:outlineLvl w:val="0"/>
              <w:rPr>
                <w:rFonts w:cs="Calibri"/>
                <w:b/>
                <w:szCs w:val="22"/>
                <w:lang w:val="en-GB"/>
              </w:rPr>
            </w:pPr>
            <w:r w:rsidRPr="003C6ED7">
              <w:rPr>
                <w:rFonts w:cs="Calibri"/>
                <w:b/>
                <w:szCs w:val="22"/>
                <w:lang w:val="en-GB"/>
              </w:rPr>
              <w:object w:dxaOrig="1551" w:dyaOrig="1004">
                <v:shape id="_x0000_i1027" type="#_x0000_t75" style="width:78.1pt;height:50.25pt" o:ole="">
                  <v:imagedata r:id="rId26" o:title=""/>
                </v:shape>
                <o:OLEObject Type="Embed" ProgID="Word.Document.12" ShapeID="_x0000_i1027" DrawAspect="Icon" ObjectID="_1431418488" r:id="rId27">
                  <o:FieldCodes>\s</o:FieldCodes>
                </o:OLEObject>
              </w:object>
            </w:r>
          </w:p>
          <w:p w:rsidR="00D81E7A" w:rsidRPr="003C6ED7" w:rsidRDefault="00D81E7A" w:rsidP="00A00A7A">
            <w:pPr>
              <w:numPr>
                <w:ilvl w:val="0"/>
                <w:numId w:val="6"/>
              </w:numPr>
              <w:outlineLvl w:val="0"/>
              <w:rPr>
                <w:rFonts w:cs="Calibri"/>
                <w:b/>
                <w:szCs w:val="22"/>
                <w:lang w:val="en-GB"/>
              </w:rPr>
            </w:pPr>
            <w:bookmarkStart w:id="250" w:name="_Toc341827402"/>
            <w:bookmarkStart w:id="251" w:name="_Toc341827810"/>
            <w:bookmarkStart w:id="252" w:name="_Toc351115083"/>
            <w:r w:rsidRPr="003C6ED7">
              <w:rPr>
                <w:rFonts w:cs="Calibri"/>
                <w:szCs w:val="22"/>
                <w:lang w:val="en-GB"/>
              </w:rPr>
              <w:t>SCUS require any entity or individual who will be in contact with children to acknowledge receipt of SCUS Child Safety policy (which includes reference to PSEA).</w:t>
            </w:r>
            <w:bookmarkEnd w:id="250"/>
            <w:bookmarkEnd w:id="251"/>
            <w:bookmarkEnd w:id="252"/>
          </w:p>
          <w:p w:rsidR="00D81E7A" w:rsidRPr="003C6ED7" w:rsidRDefault="00D81E7A" w:rsidP="001653B2">
            <w:pPr>
              <w:outlineLvl w:val="0"/>
              <w:rPr>
                <w:rFonts w:cs="Calibri"/>
                <w:b/>
                <w:szCs w:val="22"/>
                <w:lang w:val="en-GB"/>
              </w:rPr>
            </w:pPr>
          </w:p>
          <w:p w:rsidR="00D81E7A" w:rsidRPr="003C6ED7" w:rsidRDefault="00D81E7A" w:rsidP="001653B2">
            <w:pPr>
              <w:outlineLvl w:val="0"/>
              <w:rPr>
                <w:rFonts w:cs="Calibri"/>
                <w:b/>
                <w:szCs w:val="22"/>
                <w:lang w:val="en-GB"/>
              </w:rPr>
            </w:pPr>
          </w:p>
          <w:p w:rsidR="00D81E7A" w:rsidRPr="003C6ED7" w:rsidRDefault="00D81E7A" w:rsidP="00CD3A4C">
            <w:pPr>
              <w:outlineLvl w:val="0"/>
              <w:rPr>
                <w:rFonts w:cs="Calibri"/>
                <w:b/>
                <w:szCs w:val="22"/>
              </w:rPr>
            </w:pPr>
          </w:p>
        </w:tc>
      </w:tr>
      <w:tr w:rsidR="00D81E7A" w:rsidRPr="003C6ED7" w:rsidTr="00D81E7A">
        <w:tc>
          <w:tcPr>
            <w:tcW w:w="3156" w:type="dxa"/>
            <w:shd w:val="clear" w:color="auto" w:fill="auto"/>
          </w:tcPr>
          <w:p w:rsidR="00D81E7A" w:rsidRPr="00D64319" w:rsidRDefault="00D81E7A" w:rsidP="001653B2">
            <w:pPr>
              <w:outlineLvl w:val="0"/>
              <w:rPr>
                <w:rFonts w:cs="Calibri"/>
                <w:szCs w:val="22"/>
              </w:rPr>
            </w:pPr>
            <w:bookmarkStart w:id="253" w:name="_Toc341827403"/>
            <w:bookmarkStart w:id="254" w:name="_Toc341827811"/>
            <w:bookmarkStart w:id="255" w:name="_Toc351115084"/>
            <w:r w:rsidRPr="00D64319">
              <w:rPr>
                <w:rFonts w:cs="Calibri"/>
                <w:szCs w:val="22"/>
              </w:rPr>
              <w:t>Procedures are in place to receive written agreement from entities or individuals entering into cooperative arrangements with the agency that they are aware of and will abide by the standards of the PSEA policy.</w:t>
            </w:r>
            <w:bookmarkEnd w:id="253"/>
            <w:bookmarkEnd w:id="254"/>
            <w:bookmarkEnd w:id="255"/>
          </w:p>
        </w:tc>
        <w:tc>
          <w:tcPr>
            <w:tcW w:w="4873" w:type="dxa"/>
          </w:tcPr>
          <w:p w:rsidR="00EB0887" w:rsidRPr="003C6ED7" w:rsidRDefault="00EB0887" w:rsidP="00EB0887">
            <w:pPr>
              <w:outlineLvl w:val="0"/>
              <w:rPr>
                <w:rFonts w:cs="Calibri"/>
                <w:b/>
                <w:i/>
                <w:szCs w:val="22"/>
              </w:rPr>
            </w:pPr>
            <w:bookmarkStart w:id="256" w:name="_Toc341827404"/>
            <w:bookmarkStart w:id="257" w:name="_Toc341827812"/>
            <w:bookmarkStart w:id="258" w:name="_Toc351115085"/>
            <w:r w:rsidRPr="003C6ED7">
              <w:rPr>
                <w:rFonts w:cs="Calibri"/>
                <w:b/>
                <w:i/>
                <w:szCs w:val="22"/>
              </w:rPr>
              <w:t>To meet the requirement of this indicator there should be:</w:t>
            </w:r>
            <w:bookmarkEnd w:id="256"/>
            <w:bookmarkEnd w:id="257"/>
            <w:bookmarkEnd w:id="258"/>
            <w:r w:rsidRPr="003C6ED7">
              <w:rPr>
                <w:rFonts w:cs="Calibri"/>
                <w:b/>
                <w:i/>
                <w:szCs w:val="22"/>
              </w:rPr>
              <w:t xml:space="preserve"> </w:t>
            </w:r>
          </w:p>
          <w:p w:rsidR="00EB0887" w:rsidRPr="003C6ED7" w:rsidRDefault="00EB0887" w:rsidP="00EB0887">
            <w:pPr>
              <w:outlineLvl w:val="0"/>
              <w:rPr>
                <w:rFonts w:cs="Calibri"/>
                <w:szCs w:val="22"/>
              </w:rPr>
            </w:pPr>
          </w:p>
          <w:p w:rsidR="00D81E7A" w:rsidRPr="005D16D5" w:rsidRDefault="00A835D8" w:rsidP="005D16D5">
            <w:pPr>
              <w:numPr>
                <w:ilvl w:val="0"/>
                <w:numId w:val="29"/>
              </w:numPr>
              <w:outlineLvl w:val="0"/>
              <w:rPr>
                <w:rFonts w:cs="Calibri"/>
                <w:szCs w:val="22"/>
                <w:lang w:val="en-GB"/>
              </w:rPr>
            </w:pPr>
            <w:bookmarkStart w:id="259" w:name="_Toc341827405"/>
            <w:bookmarkStart w:id="260" w:name="_Toc341827813"/>
            <w:bookmarkStart w:id="261" w:name="_Toc351115086"/>
            <w:r w:rsidRPr="003C6ED7">
              <w:rPr>
                <w:rFonts w:cs="Calibri"/>
                <w:szCs w:val="22"/>
                <w:lang w:val="en-GB"/>
              </w:rPr>
              <w:t>Whenever your organization enters into a cooperative arrangement with another</w:t>
            </w:r>
            <w:r w:rsidR="00BE3DED" w:rsidRPr="003C6ED7">
              <w:rPr>
                <w:rFonts w:cs="Calibri"/>
                <w:szCs w:val="22"/>
                <w:lang w:val="en-GB"/>
              </w:rPr>
              <w:t xml:space="preserve"> </w:t>
            </w:r>
            <w:r w:rsidRPr="003C6ED7">
              <w:rPr>
                <w:rFonts w:cs="Calibri"/>
                <w:szCs w:val="22"/>
                <w:lang w:val="en-GB"/>
              </w:rPr>
              <w:t>individual or entity - such as another international NGO, a business vendor, a community-based organization,</w:t>
            </w:r>
            <w:r w:rsidR="00BE3DED" w:rsidRPr="003C6ED7">
              <w:rPr>
                <w:rFonts w:cs="Calibri"/>
                <w:szCs w:val="22"/>
                <w:lang w:val="en-GB"/>
              </w:rPr>
              <w:t xml:space="preserve"> </w:t>
            </w:r>
            <w:r w:rsidRPr="003C6ED7">
              <w:rPr>
                <w:rFonts w:cs="Calibri"/>
                <w:szCs w:val="22"/>
                <w:lang w:val="en-GB"/>
              </w:rPr>
              <w:t>etc. - you should inform them of your code of conduct and receive a written, signed, and dated statement in</w:t>
            </w:r>
            <w:r w:rsidR="00EB0887" w:rsidRPr="003C6ED7">
              <w:rPr>
                <w:rFonts w:cs="Calibri"/>
                <w:szCs w:val="22"/>
                <w:lang w:val="en-GB"/>
              </w:rPr>
              <w:t xml:space="preserve"> </w:t>
            </w:r>
            <w:r w:rsidRPr="003C6ED7">
              <w:rPr>
                <w:rFonts w:cs="Calibri"/>
                <w:szCs w:val="22"/>
                <w:lang w:val="en-GB"/>
              </w:rPr>
              <w:t>return, stating that they accept your standards.</w:t>
            </w:r>
            <w:bookmarkEnd w:id="259"/>
            <w:bookmarkEnd w:id="260"/>
            <w:bookmarkEnd w:id="261"/>
          </w:p>
        </w:tc>
        <w:tc>
          <w:tcPr>
            <w:tcW w:w="5694" w:type="dxa"/>
            <w:shd w:val="clear" w:color="auto" w:fill="auto"/>
          </w:tcPr>
          <w:p w:rsidR="00D81E7A" w:rsidRPr="003C6ED7" w:rsidRDefault="00D81E7A" w:rsidP="00A00A7A">
            <w:pPr>
              <w:numPr>
                <w:ilvl w:val="0"/>
                <w:numId w:val="7"/>
              </w:numPr>
              <w:outlineLvl w:val="0"/>
              <w:rPr>
                <w:rFonts w:cs="Calibri"/>
                <w:szCs w:val="22"/>
                <w:lang w:val="en-GB"/>
              </w:rPr>
            </w:pPr>
            <w:bookmarkStart w:id="262" w:name="_Toc341827406"/>
            <w:bookmarkStart w:id="263" w:name="_Toc341827814"/>
            <w:bookmarkStart w:id="264" w:name="_Toc351115087"/>
            <w:r w:rsidRPr="003C6ED7">
              <w:rPr>
                <w:rFonts w:cs="Calibri"/>
                <w:szCs w:val="22"/>
                <w:lang w:val="en-GB"/>
              </w:rPr>
              <w:t>UNHCR Implementing partners are obliged to sign the annexed Code of Conduct which forms part and parcel of any financial or co-operation agreement.</w:t>
            </w:r>
            <w:bookmarkEnd w:id="262"/>
            <w:bookmarkEnd w:id="263"/>
            <w:bookmarkEnd w:id="264"/>
            <w:r w:rsidRPr="003C6ED7">
              <w:rPr>
                <w:rFonts w:cs="Calibri"/>
                <w:szCs w:val="22"/>
                <w:lang w:val="en-GB"/>
              </w:rPr>
              <w:t xml:space="preserve"> </w:t>
            </w:r>
          </w:p>
          <w:p w:rsidR="00D81E7A" w:rsidRPr="003C6ED7" w:rsidRDefault="00D81E7A" w:rsidP="00A00A7A">
            <w:pPr>
              <w:numPr>
                <w:ilvl w:val="0"/>
                <w:numId w:val="7"/>
              </w:numPr>
              <w:outlineLvl w:val="0"/>
              <w:rPr>
                <w:rFonts w:cs="Calibri"/>
                <w:szCs w:val="22"/>
                <w:lang w:val="en-GB"/>
              </w:rPr>
            </w:pPr>
            <w:bookmarkStart w:id="265" w:name="_Toc341827407"/>
            <w:bookmarkStart w:id="266" w:name="_Toc341827815"/>
            <w:bookmarkStart w:id="267" w:name="_Toc351115088"/>
            <w:r w:rsidRPr="003C6ED7">
              <w:rPr>
                <w:rFonts w:cs="Calibri"/>
                <w:szCs w:val="22"/>
                <w:lang w:val="en-GB"/>
              </w:rPr>
              <w:t>All implementing partners entering arrangements with UNDP are obliged to sign a contract stating they are aware of the standards set out in the S</w:t>
            </w:r>
            <w:r w:rsidRPr="003C6ED7">
              <w:rPr>
                <w:rFonts w:cs="Calibri"/>
                <w:szCs w:val="22"/>
              </w:rPr>
              <w:t>T/SGB/2003/13.</w:t>
            </w:r>
            <w:bookmarkEnd w:id="265"/>
            <w:bookmarkEnd w:id="266"/>
            <w:bookmarkEnd w:id="267"/>
          </w:p>
          <w:p w:rsidR="00D81E7A" w:rsidRPr="003C6ED7" w:rsidRDefault="00D81E7A" w:rsidP="003F234A">
            <w:pPr>
              <w:outlineLvl w:val="0"/>
              <w:rPr>
                <w:rFonts w:cs="Calibri"/>
                <w:szCs w:val="22"/>
                <w:lang w:val="en-GB"/>
              </w:rPr>
            </w:pPr>
          </w:p>
        </w:tc>
      </w:tr>
    </w:tbl>
    <w:p w:rsidR="005400C9" w:rsidRPr="003C6ED7" w:rsidRDefault="005400C9" w:rsidP="00174EBE">
      <w:pPr>
        <w:pStyle w:val="Heading1"/>
        <w:rPr>
          <w:rFonts w:asciiTheme="minorHAnsi" w:hAnsiTheme="minorHAnsi"/>
        </w:rPr>
      </w:pPr>
      <w:bookmarkStart w:id="268" w:name="_Toc341827408"/>
      <w:bookmarkStart w:id="269" w:name="_Toc351115089"/>
      <w:r w:rsidRPr="003C6ED7">
        <w:rPr>
          <w:rFonts w:asciiTheme="minorHAnsi" w:hAnsiTheme="minorHAnsi"/>
        </w:rPr>
        <w:lastRenderedPageBreak/>
        <w:t>A dedicated department/focal point is committed to PSEA</w:t>
      </w:r>
      <w:bookmarkEnd w:id="268"/>
      <w:r w:rsidR="008A3AE7">
        <w:rPr>
          <w:rFonts w:asciiTheme="minorHAnsi" w:hAnsiTheme="minorHAnsi"/>
        </w:rPr>
        <w:t xml:space="preserve"> </w:t>
      </w:r>
      <w:r w:rsidR="00C465B1">
        <w:rPr>
          <w:rFonts w:asciiTheme="minorHAnsi" w:hAnsiTheme="minorHAnsi"/>
        </w:rPr>
        <w:t xml:space="preserve">among </w:t>
      </w:r>
      <w:r w:rsidR="008A3AE7">
        <w:rPr>
          <w:rFonts w:asciiTheme="minorHAnsi" w:hAnsiTheme="minorHAnsi"/>
        </w:rPr>
        <w:t>personnel</w:t>
      </w:r>
      <w:bookmarkEnd w:id="269"/>
    </w:p>
    <w:p w:rsidR="005400C9" w:rsidRPr="003C6ED7" w:rsidRDefault="005400C9" w:rsidP="00174EBE">
      <w:pPr>
        <w:outlineLvl w:val="0"/>
        <w:rPr>
          <w:rFonts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4813"/>
        <w:gridCol w:w="5786"/>
      </w:tblGrid>
      <w:tr w:rsidR="00A835D8" w:rsidRPr="006D0704" w:rsidTr="00774C85">
        <w:tc>
          <w:tcPr>
            <w:tcW w:w="13723" w:type="dxa"/>
            <w:gridSpan w:val="3"/>
            <w:shd w:val="clear" w:color="auto" w:fill="365F91"/>
          </w:tcPr>
          <w:p w:rsidR="00A835D8" w:rsidRPr="006D0704" w:rsidRDefault="00A835D8" w:rsidP="001653B2">
            <w:pPr>
              <w:outlineLvl w:val="0"/>
              <w:rPr>
                <w:rFonts w:cs="Calibri"/>
                <w:b/>
                <w:color w:val="FFFFFF"/>
                <w:szCs w:val="22"/>
              </w:rPr>
            </w:pPr>
            <w:bookmarkStart w:id="270" w:name="_Toc341827817"/>
            <w:bookmarkStart w:id="271" w:name="_Toc351115090"/>
            <w:r w:rsidRPr="006D0704">
              <w:rPr>
                <w:rFonts w:cs="Calibri"/>
                <w:b/>
                <w:color w:val="FFFFFF"/>
                <w:szCs w:val="22"/>
              </w:rPr>
              <w:t>3. A dedicated department/focal point is committed to PSEA</w:t>
            </w:r>
            <w:bookmarkEnd w:id="270"/>
            <w:bookmarkEnd w:id="271"/>
          </w:p>
        </w:tc>
      </w:tr>
      <w:tr w:rsidR="00A835D8" w:rsidRPr="006D0704" w:rsidTr="00A835D8">
        <w:tc>
          <w:tcPr>
            <w:tcW w:w="3124" w:type="dxa"/>
            <w:shd w:val="clear" w:color="auto" w:fill="C6D9F1"/>
          </w:tcPr>
          <w:p w:rsidR="00A835D8" w:rsidRPr="006D0704" w:rsidRDefault="00A835D8" w:rsidP="001653B2">
            <w:pPr>
              <w:outlineLvl w:val="0"/>
              <w:rPr>
                <w:rFonts w:cs="Calibri"/>
                <w:b/>
                <w:szCs w:val="22"/>
              </w:rPr>
            </w:pPr>
            <w:bookmarkStart w:id="272" w:name="_Toc341827410"/>
            <w:bookmarkStart w:id="273" w:name="_Toc341827818"/>
            <w:bookmarkStart w:id="274" w:name="_Toc351115091"/>
            <w:r w:rsidRPr="006D0704">
              <w:rPr>
                <w:rFonts w:cs="Calibri"/>
                <w:b/>
                <w:szCs w:val="22"/>
              </w:rPr>
              <w:t>Indicator</w:t>
            </w:r>
            <w:bookmarkEnd w:id="272"/>
            <w:bookmarkEnd w:id="273"/>
            <w:r w:rsidR="00D64319">
              <w:rPr>
                <w:rFonts w:cs="Calibri"/>
                <w:b/>
                <w:szCs w:val="22"/>
              </w:rPr>
              <w:t xml:space="preserve"> (MOS)</w:t>
            </w:r>
            <w:bookmarkEnd w:id="274"/>
          </w:p>
        </w:tc>
        <w:tc>
          <w:tcPr>
            <w:tcW w:w="4813" w:type="dxa"/>
            <w:shd w:val="clear" w:color="auto" w:fill="C6D9F1"/>
          </w:tcPr>
          <w:p w:rsidR="00A835D8" w:rsidRPr="006D0704" w:rsidRDefault="00A835D8" w:rsidP="001653B2">
            <w:pPr>
              <w:outlineLvl w:val="0"/>
              <w:rPr>
                <w:rFonts w:cs="Calibri"/>
                <w:b/>
                <w:szCs w:val="22"/>
              </w:rPr>
            </w:pPr>
            <w:bookmarkStart w:id="275" w:name="_Toc341827411"/>
            <w:bookmarkStart w:id="276" w:name="_Toc341827819"/>
            <w:bookmarkStart w:id="277" w:name="_Toc351115092"/>
            <w:r w:rsidRPr="006D0704">
              <w:rPr>
                <w:rFonts w:cs="Calibri"/>
                <w:b/>
                <w:szCs w:val="22"/>
              </w:rPr>
              <w:t>How to use the performance indicator</w:t>
            </w:r>
            <w:bookmarkEnd w:id="275"/>
            <w:bookmarkEnd w:id="276"/>
            <w:bookmarkEnd w:id="277"/>
          </w:p>
        </w:tc>
        <w:tc>
          <w:tcPr>
            <w:tcW w:w="5786" w:type="dxa"/>
            <w:shd w:val="clear" w:color="auto" w:fill="C6D9F1"/>
          </w:tcPr>
          <w:p w:rsidR="00A835D8" w:rsidRPr="006D0704" w:rsidRDefault="00A835D8" w:rsidP="001653B2">
            <w:pPr>
              <w:outlineLvl w:val="0"/>
              <w:rPr>
                <w:rFonts w:cs="Calibri"/>
                <w:b/>
                <w:szCs w:val="22"/>
              </w:rPr>
            </w:pPr>
            <w:bookmarkStart w:id="278" w:name="_Toc341827412"/>
            <w:bookmarkStart w:id="279" w:name="_Toc341827820"/>
            <w:bookmarkStart w:id="280" w:name="_Toc351115093"/>
            <w:r w:rsidRPr="006D0704">
              <w:rPr>
                <w:rFonts w:cs="Calibri"/>
                <w:b/>
                <w:szCs w:val="22"/>
              </w:rPr>
              <w:t>Current practice and examples</w:t>
            </w:r>
            <w:bookmarkEnd w:id="278"/>
            <w:bookmarkEnd w:id="279"/>
            <w:bookmarkEnd w:id="280"/>
          </w:p>
        </w:tc>
      </w:tr>
      <w:tr w:rsidR="00A835D8" w:rsidRPr="006D0704" w:rsidTr="00A835D8">
        <w:tc>
          <w:tcPr>
            <w:tcW w:w="3124" w:type="dxa"/>
            <w:shd w:val="clear" w:color="auto" w:fill="auto"/>
          </w:tcPr>
          <w:p w:rsidR="00A835D8" w:rsidRPr="00D64319" w:rsidRDefault="00A835D8" w:rsidP="00905284">
            <w:pPr>
              <w:spacing w:after="200" w:line="276" w:lineRule="auto"/>
              <w:rPr>
                <w:rFonts w:cs="Calibri"/>
                <w:szCs w:val="22"/>
              </w:rPr>
            </w:pPr>
            <w:r w:rsidRPr="00D64319">
              <w:rPr>
                <w:rFonts w:cs="Calibri"/>
                <w:szCs w:val="22"/>
              </w:rPr>
              <w:t xml:space="preserve">A dedicated department/focal point have the overall responsibility for the development and implementation of </w:t>
            </w:r>
            <w:r w:rsidR="00BF05CC" w:rsidRPr="00D64319">
              <w:rPr>
                <w:rFonts w:cs="Calibri"/>
                <w:szCs w:val="22"/>
              </w:rPr>
              <w:t>PSEA</w:t>
            </w:r>
            <w:r w:rsidR="00C465B1" w:rsidRPr="00D64319">
              <w:rPr>
                <w:rFonts w:cs="Calibri"/>
                <w:szCs w:val="22"/>
              </w:rPr>
              <w:t xml:space="preserve"> </w:t>
            </w:r>
            <w:r w:rsidRPr="00D64319">
              <w:rPr>
                <w:rFonts w:cs="Calibri"/>
                <w:szCs w:val="22"/>
              </w:rPr>
              <w:t>policy and activities.</w:t>
            </w:r>
          </w:p>
        </w:tc>
        <w:tc>
          <w:tcPr>
            <w:tcW w:w="4813" w:type="dxa"/>
          </w:tcPr>
          <w:p w:rsidR="00BC15BE" w:rsidRPr="006D0704" w:rsidRDefault="00BC15BE" w:rsidP="00EB0887">
            <w:pPr>
              <w:outlineLvl w:val="0"/>
              <w:rPr>
                <w:rFonts w:cs="Calibri"/>
                <w:b/>
                <w:i/>
                <w:szCs w:val="22"/>
              </w:rPr>
            </w:pPr>
            <w:bookmarkStart w:id="281" w:name="_Toc341827413"/>
            <w:bookmarkStart w:id="282" w:name="_Toc341827821"/>
            <w:bookmarkStart w:id="283" w:name="_Toc351115094"/>
            <w:r w:rsidRPr="006D0704">
              <w:rPr>
                <w:rFonts w:cs="Calibri"/>
                <w:b/>
                <w:i/>
                <w:szCs w:val="22"/>
              </w:rPr>
              <w:t>To meet the requirement of this indicator there should be:</w:t>
            </w:r>
            <w:bookmarkEnd w:id="281"/>
            <w:bookmarkEnd w:id="282"/>
            <w:bookmarkEnd w:id="283"/>
            <w:r w:rsidRPr="006D0704">
              <w:rPr>
                <w:rFonts w:cs="Calibri"/>
                <w:b/>
                <w:i/>
                <w:szCs w:val="22"/>
              </w:rPr>
              <w:t xml:space="preserve"> </w:t>
            </w:r>
          </w:p>
          <w:p w:rsidR="00050969" w:rsidRPr="006D0704" w:rsidRDefault="00050969" w:rsidP="00EB0887">
            <w:pPr>
              <w:outlineLvl w:val="0"/>
              <w:rPr>
                <w:rFonts w:cs="Calibri"/>
                <w:b/>
                <w:i/>
                <w:szCs w:val="22"/>
              </w:rPr>
            </w:pPr>
          </w:p>
          <w:p w:rsidR="007675B7" w:rsidRPr="006D0704" w:rsidRDefault="007675B7" w:rsidP="00EB0887">
            <w:pPr>
              <w:outlineLvl w:val="0"/>
              <w:rPr>
                <w:rFonts w:cs="Calibri"/>
                <w:b/>
                <w:caps/>
                <w:szCs w:val="22"/>
              </w:rPr>
            </w:pPr>
            <w:bookmarkStart w:id="284" w:name="_Toc341827414"/>
            <w:bookmarkStart w:id="285" w:name="_Toc341827822"/>
            <w:bookmarkStart w:id="286" w:name="_Toc351115095"/>
            <w:r w:rsidRPr="006D0704">
              <w:rPr>
                <w:rFonts w:cs="Calibri"/>
                <w:b/>
                <w:caps/>
                <w:szCs w:val="22"/>
              </w:rPr>
              <w:t>A person dedicated to at least 50% to PSEA:</w:t>
            </w:r>
            <w:bookmarkEnd w:id="284"/>
            <w:bookmarkEnd w:id="285"/>
            <w:bookmarkEnd w:id="286"/>
          </w:p>
          <w:p w:rsidR="003C6ED7" w:rsidRPr="006D0704" w:rsidRDefault="00050969" w:rsidP="00A00A7A">
            <w:pPr>
              <w:numPr>
                <w:ilvl w:val="0"/>
                <w:numId w:val="54"/>
              </w:numPr>
              <w:outlineLvl w:val="0"/>
              <w:rPr>
                <w:rFonts w:cs="Calibri"/>
                <w:szCs w:val="22"/>
              </w:rPr>
            </w:pPr>
            <w:bookmarkStart w:id="287" w:name="_Toc341827415"/>
            <w:bookmarkStart w:id="288" w:name="_Toc341827823"/>
            <w:bookmarkStart w:id="289" w:name="_Toc351115096"/>
            <w:r w:rsidRPr="006D0704">
              <w:rPr>
                <w:rFonts w:cs="Calibri"/>
                <w:szCs w:val="22"/>
              </w:rPr>
              <w:t xml:space="preserve">Experience has shown that without a person </w:t>
            </w:r>
            <w:r w:rsidR="007675B7" w:rsidRPr="006D0704">
              <w:rPr>
                <w:rFonts w:cs="Calibri"/>
                <w:szCs w:val="22"/>
              </w:rPr>
              <w:t xml:space="preserve">in the organization </w:t>
            </w:r>
            <w:r w:rsidRPr="006D0704">
              <w:rPr>
                <w:rFonts w:cs="Calibri"/>
                <w:szCs w:val="22"/>
              </w:rPr>
              <w:t xml:space="preserve">dedicated at least </w:t>
            </w:r>
            <w:r w:rsidR="007675B7" w:rsidRPr="006D0704">
              <w:rPr>
                <w:rFonts w:cs="Calibri"/>
                <w:szCs w:val="22"/>
              </w:rPr>
              <w:t>at 50% to the implementation of the protection from SEA program, progress are very slow.</w:t>
            </w:r>
            <w:r w:rsidR="004506D9" w:rsidRPr="006D0704">
              <w:rPr>
                <w:rFonts w:cs="Calibri"/>
                <w:szCs w:val="22"/>
              </w:rPr>
              <w:t xml:space="preserve"> To have a successful implementation throughout your organization of the PSEA program, it is recommended to have a person or a department dedicating at least 50% of their time to the issue.</w:t>
            </w:r>
            <w:bookmarkEnd w:id="287"/>
            <w:bookmarkEnd w:id="288"/>
            <w:bookmarkEnd w:id="289"/>
          </w:p>
          <w:p w:rsidR="007675B7" w:rsidRPr="006D0704" w:rsidRDefault="007675B7" w:rsidP="007675B7">
            <w:pPr>
              <w:outlineLvl w:val="0"/>
              <w:rPr>
                <w:rFonts w:cs="Calibri"/>
                <w:szCs w:val="22"/>
              </w:rPr>
            </w:pPr>
          </w:p>
          <w:p w:rsidR="007675B7" w:rsidRPr="006D0704" w:rsidRDefault="007675B7" w:rsidP="007675B7">
            <w:pPr>
              <w:outlineLvl w:val="0"/>
              <w:rPr>
                <w:rFonts w:cs="Calibri"/>
                <w:b/>
                <w:caps/>
                <w:szCs w:val="22"/>
              </w:rPr>
            </w:pPr>
            <w:bookmarkStart w:id="290" w:name="_Toc341827416"/>
            <w:bookmarkStart w:id="291" w:name="_Toc341827824"/>
            <w:bookmarkStart w:id="292" w:name="_Toc351115097"/>
            <w:r w:rsidRPr="006D0704">
              <w:rPr>
                <w:rFonts w:cs="Calibri"/>
                <w:b/>
                <w:caps/>
                <w:szCs w:val="22"/>
              </w:rPr>
              <w:t>Focal Points:</w:t>
            </w:r>
            <w:bookmarkEnd w:id="290"/>
            <w:bookmarkEnd w:id="291"/>
            <w:bookmarkEnd w:id="292"/>
          </w:p>
          <w:p w:rsidR="00EB0887" w:rsidRPr="006D0704" w:rsidRDefault="00EB4333" w:rsidP="00A00A7A">
            <w:pPr>
              <w:pStyle w:val="ListParagraph"/>
              <w:numPr>
                <w:ilvl w:val="0"/>
                <w:numId w:val="30"/>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Focal points play a very important role in preventing and responding to SEA. In each of your countries they</w:t>
            </w:r>
            <w:r w:rsidR="00EB0887" w:rsidRPr="006D0704">
              <w:rPr>
                <w:rFonts w:asciiTheme="minorHAnsi" w:hAnsiTheme="minorHAnsi" w:cs="Calibri"/>
                <w:szCs w:val="22"/>
                <w:lang w:val="en-GB"/>
              </w:rPr>
              <w:t xml:space="preserve"> </w:t>
            </w:r>
            <w:r w:rsidRPr="006D0704">
              <w:rPr>
                <w:rFonts w:asciiTheme="minorHAnsi" w:hAnsiTheme="minorHAnsi" w:cs="Calibri"/>
                <w:szCs w:val="22"/>
                <w:lang w:val="en-GB"/>
              </w:rPr>
              <w:t>can help raise awareness of SEA and your prevention and response program, identify new and improved prevention</w:t>
            </w:r>
            <w:r w:rsidR="00143105" w:rsidRPr="006D0704">
              <w:rPr>
                <w:rFonts w:asciiTheme="minorHAnsi" w:hAnsiTheme="minorHAnsi" w:cs="Calibri"/>
                <w:szCs w:val="22"/>
                <w:lang w:val="en-GB"/>
              </w:rPr>
              <w:t>.</w:t>
            </w:r>
          </w:p>
          <w:p w:rsidR="00EB4333" w:rsidRPr="006D0704" w:rsidRDefault="00EB4333" w:rsidP="00A00A7A">
            <w:pPr>
              <w:pStyle w:val="ListParagraph"/>
              <w:numPr>
                <w:ilvl w:val="0"/>
                <w:numId w:val="30"/>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The IASC drafted</w:t>
            </w:r>
            <w:r w:rsidR="00143105" w:rsidRPr="006D0704">
              <w:rPr>
                <w:rFonts w:asciiTheme="minorHAnsi" w:hAnsiTheme="minorHAnsi" w:cs="Calibri"/>
                <w:szCs w:val="22"/>
                <w:lang w:val="en-GB"/>
              </w:rPr>
              <w:t xml:space="preserve"> </w:t>
            </w:r>
            <w:r w:rsidRPr="006D0704">
              <w:rPr>
                <w:rFonts w:asciiTheme="minorHAnsi" w:hAnsiTheme="minorHAnsi" w:cs="Calibri"/>
                <w:szCs w:val="22"/>
                <w:lang w:val="en-GB"/>
              </w:rPr>
              <w:t>model terms of</w:t>
            </w:r>
            <w:hyperlink r:id="rId28" w:history="1">
              <w:r w:rsidRPr="006D0704">
                <w:rPr>
                  <w:rStyle w:val="Hyperlink"/>
                  <w:rFonts w:asciiTheme="minorHAnsi" w:hAnsiTheme="minorHAnsi" w:cs="Calibri"/>
                  <w:szCs w:val="22"/>
                  <w:lang w:val="en-GB"/>
                </w:rPr>
                <w:t xml:space="preserve"> reference for field focal points</w:t>
              </w:r>
            </w:hyperlink>
            <w:r w:rsidRPr="006D0704">
              <w:rPr>
                <w:rFonts w:asciiTheme="minorHAnsi" w:hAnsiTheme="minorHAnsi" w:cs="Calibri"/>
                <w:szCs w:val="22"/>
                <w:lang w:val="en-GB"/>
              </w:rPr>
              <w:t>, which you ma</w:t>
            </w:r>
            <w:r w:rsidR="00143105" w:rsidRPr="006D0704">
              <w:rPr>
                <w:rFonts w:asciiTheme="minorHAnsi" w:hAnsiTheme="minorHAnsi" w:cs="Calibri"/>
                <w:szCs w:val="22"/>
                <w:lang w:val="en-GB"/>
              </w:rPr>
              <w:t xml:space="preserve">y adapt for your own purposes. These terms of </w:t>
            </w:r>
            <w:r w:rsidR="00143105" w:rsidRPr="006D0704">
              <w:rPr>
                <w:rFonts w:asciiTheme="minorHAnsi" w:hAnsiTheme="minorHAnsi" w:cs="Calibri"/>
                <w:szCs w:val="22"/>
                <w:lang w:val="en-GB"/>
              </w:rPr>
              <w:lastRenderedPageBreak/>
              <w:t>reference are available on the IASC Task Force on PSEA’s website.</w:t>
            </w:r>
          </w:p>
          <w:p w:rsidR="00EB4333" w:rsidRPr="006D0704" w:rsidRDefault="00EB4333" w:rsidP="00A00A7A">
            <w:pPr>
              <w:pStyle w:val="ListParagraph"/>
              <w:numPr>
                <w:ilvl w:val="0"/>
                <w:numId w:val="31"/>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Choose your focal points carefully. Ask your country director or other senior managers to recommend staff for</w:t>
            </w:r>
            <w:r w:rsidR="00143105" w:rsidRPr="006D0704">
              <w:rPr>
                <w:rFonts w:asciiTheme="minorHAnsi" w:hAnsiTheme="minorHAnsi" w:cs="Calibri"/>
                <w:szCs w:val="22"/>
                <w:lang w:val="en-GB"/>
              </w:rPr>
              <w:t xml:space="preserve"> </w:t>
            </w:r>
            <w:r w:rsidRPr="006D0704">
              <w:rPr>
                <w:rFonts w:asciiTheme="minorHAnsi" w:hAnsiTheme="minorHAnsi" w:cs="Calibri"/>
                <w:szCs w:val="22"/>
                <w:lang w:val="en-GB"/>
              </w:rPr>
              <w:t>these roles. Selection criteria should include the following competencies and experience:</w:t>
            </w:r>
          </w:p>
          <w:p w:rsidR="00143105" w:rsidRPr="006D0704" w:rsidRDefault="00EB4333" w:rsidP="00A00A7A">
            <w:pPr>
              <w:numPr>
                <w:ilvl w:val="0"/>
                <w:numId w:val="27"/>
              </w:numPr>
              <w:rPr>
                <w:rFonts w:cs="Calibri"/>
                <w:szCs w:val="22"/>
                <w:lang w:val="en-GB"/>
              </w:rPr>
            </w:pPr>
            <w:r w:rsidRPr="006D0704">
              <w:rPr>
                <w:rFonts w:cs="Calibri"/>
                <w:szCs w:val="22"/>
                <w:lang w:val="en-GB"/>
              </w:rPr>
              <w:t xml:space="preserve">Proven integrity, objectivity, and </w:t>
            </w:r>
            <w:r w:rsidR="00BD22B0" w:rsidRPr="006D0704">
              <w:rPr>
                <w:rFonts w:cs="Calibri"/>
                <w:szCs w:val="22"/>
                <w:lang w:val="en-GB"/>
              </w:rPr>
              <w:t xml:space="preserve">               </w:t>
            </w:r>
            <w:r w:rsidRPr="006D0704">
              <w:rPr>
                <w:rFonts w:cs="Calibri"/>
                <w:szCs w:val="22"/>
                <w:lang w:val="en-GB"/>
              </w:rPr>
              <w:t>professional competence</w:t>
            </w:r>
            <w:r w:rsidR="00143105" w:rsidRPr="006D0704">
              <w:rPr>
                <w:rFonts w:cs="Calibri"/>
                <w:szCs w:val="22"/>
                <w:lang w:val="en-GB"/>
              </w:rPr>
              <w:t>;</w:t>
            </w:r>
          </w:p>
          <w:p w:rsidR="00143105" w:rsidRPr="006D0704" w:rsidRDefault="00EB4333" w:rsidP="00A00A7A">
            <w:pPr>
              <w:numPr>
                <w:ilvl w:val="0"/>
                <w:numId w:val="27"/>
              </w:numPr>
              <w:rPr>
                <w:rFonts w:cs="Calibri"/>
                <w:szCs w:val="22"/>
                <w:lang w:val="en-GB"/>
              </w:rPr>
            </w:pPr>
            <w:r w:rsidRPr="006D0704">
              <w:rPr>
                <w:rFonts w:cs="Calibri"/>
                <w:szCs w:val="22"/>
                <w:lang w:val="en-GB"/>
              </w:rPr>
              <w:t>Demonstrated sensitivity to cultural diversity and gender issues;</w:t>
            </w:r>
          </w:p>
          <w:p w:rsidR="00143105" w:rsidRPr="006D0704" w:rsidRDefault="00EB4333" w:rsidP="00A00A7A">
            <w:pPr>
              <w:numPr>
                <w:ilvl w:val="0"/>
                <w:numId w:val="27"/>
              </w:numPr>
              <w:rPr>
                <w:rFonts w:cs="Calibri"/>
                <w:szCs w:val="22"/>
                <w:lang w:val="en-GB"/>
              </w:rPr>
            </w:pPr>
            <w:r w:rsidRPr="006D0704">
              <w:rPr>
                <w:rFonts w:cs="Calibri"/>
                <w:szCs w:val="22"/>
                <w:lang w:val="en-GB"/>
              </w:rPr>
              <w:t>Ability to maintain confidentiality;</w:t>
            </w:r>
          </w:p>
          <w:p w:rsidR="00143105" w:rsidRPr="006D0704" w:rsidRDefault="00EB4333" w:rsidP="00A00A7A">
            <w:pPr>
              <w:numPr>
                <w:ilvl w:val="0"/>
                <w:numId w:val="27"/>
              </w:numPr>
              <w:rPr>
                <w:rFonts w:cs="Calibri"/>
                <w:szCs w:val="22"/>
                <w:lang w:val="en-GB"/>
              </w:rPr>
            </w:pPr>
            <w:r w:rsidRPr="006D0704">
              <w:rPr>
                <w:rFonts w:cs="Calibri"/>
                <w:szCs w:val="22"/>
                <w:lang w:val="en-GB"/>
              </w:rPr>
              <w:t>Fluency in relevant languages;</w:t>
            </w:r>
          </w:p>
          <w:p w:rsidR="00143105" w:rsidRPr="006D0704" w:rsidRDefault="00EB4333" w:rsidP="00A00A7A">
            <w:pPr>
              <w:numPr>
                <w:ilvl w:val="0"/>
                <w:numId w:val="27"/>
              </w:numPr>
              <w:rPr>
                <w:rFonts w:cs="Calibri"/>
                <w:szCs w:val="22"/>
                <w:lang w:val="en-GB"/>
              </w:rPr>
            </w:pPr>
            <w:r w:rsidRPr="006D0704">
              <w:rPr>
                <w:rFonts w:cs="Calibri"/>
                <w:szCs w:val="22"/>
                <w:lang w:val="en-GB"/>
              </w:rPr>
              <w:t>Demonstrated experience working directly with local communities; and</w:t>
            </w:r>
          </w:p>
          <w:p w:rsidR="00143105" w:rsidRPr="006D0704" w:rsidRDefault="00EB4333" w:rsidP="00A00A7A">
            <w:pPr>
              <w:numPr>
                <w:ilvl w:val="0"/>
                <w:numId w:val="27"/>
              </w:numPr>
              <w:rPr>
                <w:rFonts w:cs="Calibri"/>
                <w:szCs w:val="22"/>
                <w:lang w:val="en-GB"/>
              </w:rPr>
            </w:pPr>
            <w:r w:rsidRPr="006D0704">
              <w:rPr>
                <w:rFonts w:cs="Calibri"/>
                <w:szCs w:val="22"/>
                <w:lang w:val="en-GB"/>
              </w:rPr>
              <w:t>Proven communication skills.</w:t>
            </w:r>
          </w:p>
          <w:p w:rsidR="00143105" w:rsidRPr="006D0704" w:rsidRDefault="00EB4333" w:rsidP="00A00A7A">
            <w:pPr>
              <w:numPr>
                <w:ilvl w:val="0"/>
                <w:numId w:val="27"/>
              </w:numPr>
              <w:rPr>
                <w:rFonts w:cs="Calibri"/>
                <w:szCs w:val="22"/>
                <w:lang w:val="en-GB"/>
              </w:rPr>
            </w:pPr>
            <w:r w:rsidRPr="006D0704">
              <w:rPr>
                <w:rFonts w:cs="Calibri"/>
                <w:szCs w:val="22"/>
                <w:lang w:val="en-GB"/>
              </w:rPr>
              <w:t>In addition, your focal points should have positions that allow for regular interaction with the beneficiary community.</w:t>
            </w:r>
            <w:r w:rsidR="00143105" w:rsidRPr="006D0704">
              <w:rPr>
                <w:rFonts w:cs="Calibri"/>
                <w:szCs w:val="22"/>
                <w:lang w:val="en-GB"/>
              </w:rPr>
              <w:t xml:space="preserve"> </w:t>
            </w:r>
            <w:r w:rsidRPr="006D0704">
              <w:rPr>
                <w:rFonts w:cs="Calibri"/>
                <w:szCs w:val="22"/>
                <w:lang w:val="en-GB"/>
              </w:rPr>
              <w:t xml:space="preserve">Someone office </w:t>
            </w:r>
            <w:r w:rsidR="00F147F6" w:rsidRPr="006D0704">
              <w:rPr>
                <w:rFonts w:cs="Calibri"/>
                <w:szCs w:val="22"/>
                <w:lang w:val="en-GB"/>
              </w:rPr>
              <w:t xml:space="preserve">based tasks </w:t>
            </w:r>
            <w:r w:rsidRPr="006D0704">
              <w:rPr>
                <w:rFonts w:cs="Calibri"/>
                <w:szCs w:val="22"/>
                <w:lang w:val="en-GB"/>
              </w:rPr>
              <w:t>may not be accessible to those who cannot travel, who</w:t>
            </w:r>
            <w:r w:rsidR="00143105" w:rsidRPr="006D0704">
              <w:rPr>
                <w:rFonts w:cs="Calibri"/>
                <w:szCs w:val="22"/>
                <w:lang w:val="en-GB"/>
              </w:rPr>
              <w:t xml:space="preserve"> </w:t>
            </w:r>
            <w:r w:rsidRPr="006D0704">
              <w:rPr>
                <w:rFonts w:cs="Calibri"/>
                <w:szCs w:val="22"/>
                <w:lang w:val="en-GB"/>
              </w:rPr>
              <w:t>feel unsafe in your office, or who are afraid to be seen making an SEA complaint.</w:t>
            </w:r>
          </w:p>
          <w:p w:rsidR="00143105" w:rsidRPr="006D0704" w:rsidRDefault="00EB4333" w:rsidP="00A00A7A">
            <w:pPr>
              <w:pStyle w:val="ListParagraph"/>
              <w:numPr>
                <w:ilvl w:val="0"/>
                <w:numId w:val="32"/>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 xml:space="preserve">Training for focal points is critical. Several resources exist that you may adapt to </w:t>
            </w:r>
            <w:r w:rsidRPr="006D0704">
              <w:rPr>
                <w:rFonts w:asciiTheme="minorHAnsi" w:hAnsiTheme="minorHAnsi" w:cs="Calibri"/>
                <w:szCs w:val="22"/>
                <w:lang w:val="en-GB"/>
              </w:rPr>
              <w:lastRenderedPageBreak/>
              <w:t>reflect the particulars of your</w:t>
            </w:r>
            <w:r w:rsidR="00143105" w:rsidRPr="006D0704">
              <w:rPr>
                <w:rFonts w:asciiTheme="minorHAnsi" w:hAnsiTheme="minorHAnsi" w:cs="Calibri"/>
                <w:szCs w:val="22"/>
                <w:lang w:val="en-GB"/>
              </w:rPr>
              <w:t xml:space="preserve"> </w:t>
            </w:r>
            <w:r w:rsidRPr="006D0704">
              <w:rPr>
                <w:rFonts w:asciiTheme="minorHAnsi" w:hAnsiTheme="minorHAnsi" w:cs="Calibri"/>
                <w:szCs w:val="22"/>
                <w:lang w:val="en-GB"/>
              </w:rPr>
              <w:t>organization’s SEA complaints mechanisms (</w:t>
            </w:r>
            <w:hyperlink r:id="rId29" w:history="1">
              <w:r w:rsidR="00143105" w:rsidRPr="006D0704">
                <w:rPr>
                  <w:rStyle w:val="Hyperlink"/>
                  <w:rFonts w:asciiTheme="minorHAnsi" w:hAnsiTheme="minorHAnsi" w:cs="Calibri"/>
                  <w:szCs w:val="22"/>
                  <w:lang w:val="en-GB"/>
                </w:rPr>
                <w:t xml:space="preserve">The </w:t>
              </w:r>
              <w:r w:rsidRPr="006D0704">
                <w:rPr>
                  <w:rStyle w:val="Hyperlink"/>
                  <w:rFonts w:asciiTheme="minorHAnsi" w:hAnsiTheme="minorHAnsi" w:cs="Calibri"/>
                  <w:szCs w:val="22"/>
                  <w:lang w:val="en-GB"/>
                </w:rPr>
                <w:t>OCH</w:t>
              </w:r>
              <w:r w:rsidR="00143105" w:rsidRPr="006D0704">
                <w:rPr>
                  <w:rStyle w:val="Hyperlink"/>
                  <w:rFonts w:asciiTheme="minorHAnsi" w:hAnsiTheme="minorHAnsi" w:cs="Calibri"/>
                  <w:szCs w:val="22"/>
                  <w:lang w:val="en-GB"/>
                </w:rPr>
                <w:t>A Focal Points Training Package</w:t>
              </w:r>
            </w:hyperlink>
            <w:r w:rsidR="00143105" w:rsidRPr="006D0704">
              <w:rPr>
                <w:rFonts w:asciiTheme="minorHAnsi" w:hAnsiTheme="minorHAnsi" w:cs="Calibri"/>
                <w:szCs w:val="22"/>
                <w:lang w:val="en-GB"/>
              </w:rPr>
              <w:t xml:space="preserve"> is available on the IASC PSEA Task Force website</w:t>
            </w:r>
            <w:r w:rsidRPr="006D0704">
              <w:rPr>
                <w:rFonts w:asciiTheme="minorHAnsi" w:hAnsiTheme="minorHAnsi" w:cs="Calibri"/>
                <w:szCs w:val="22"/>
                <w:lang w:val="en-GB"/>
              </w:rPr>
              <w:t>).</w:t>
            </w:r>
          </w:p>
          <w:p w:rsidR="00EE55CA" w:rsidRPr="006D0704" w:rsidRDefault="00EB4333" w:rsidP="00A00A7A">
            <w:pPr>
              <w:pStyle w:val="CommentText"/>
              <w:numPr>
                <w:ilvl w:val="0"/>
                <w:numId w:val="32"/>
              </w:numPr>
              <w:rPr>
                <w:szCs w:val="22"/>
              </w:rPr>
            </w:pPr>
            <w:r w:rsidRPr="006D0704">
              <w:rPr>
                <w:rFonts w:cs="Calibri"/>
                <w:szCs w:val="22"/>
                <w:lang w:val="en-GB" w:eastAsia="en-US"/>
              </w:rPr>
              <w:t>Most UN agencies and some NGOs have already established focal points</w:t>
            </w:r>
            <w:r w:rsidRPr="006D0704">
              <w:rPr>
                <w:rFonts w:cs="Calibri"/>
                <w:szCs w:val="22"/>
                <w:lang w:val="en-GB"/>
              </w:rPr>
              <w:t>. To enhance SEA coordination and</w:t>
            </w:r>
            <w:r w:rsidR="00143105" w:rsidRPr="006D0704">
              <w:rPr>
                <w:rFonts w:cs="Calibri"/>
                <w:szCs w:val="22"/>
                <w:lang w:val="en-GB"/>
              </w:rPr>
              <w:t xml:space="preserve"> </w:t>
            </w:r>
            <w:r w:rsidRPr="006D0704">
              <w:rPr>
                <w:rFonts w:cs="Calibri"/>
                <w:szCs w:val="22"/>
                <w:lang w:val="en-GB"/>
              </w:rPr>
              <w:t xml:space="preserve">support in the field, </w:t>
            </w:r>
            <w:hyperlink r:id="rId30" w:history="1">
              <w:r w:rsidR="00564D1D" w:rsidRPr="006D0704">
                <w:rPr>
                  <w:rStyle w:val="Hyperlink"/>
                  <w:rFonts w:cs="Calibri"/>
                  <w:szCs w:val="22"/>
                  <w:lang w:val="en-GB"/>
                </w:rPr>
                <w:t xml:space="preserve">some </w:t>
              </w:r>
              <w:r w:rsidRPr="006D0704">
                <w:rPr>
                  <w:rStyle w:val="Hyperlink"/>
                  <w:rFonts w:cs="Calibri"/>
                  <w:szCs w:val="22"/>
                  <w:lang w:val="en-GB"/>
                </w:rPr>
                <w:t>countries have a</w:t>
              </w:r>
              <w:r w:rsidR="00BC4F2F" w:rsidRPr="006D0704">
                <w:rPr>
                  <w:rStyle w:val="Hyperlink"/>
                  <w:rFonts w:cs="Calibri"/>
                  <w:szCs w:val="22"/>
                  <w:lang w:val="en-GB"/>
                </w:rPr>
                <w:t>n</w:t>
              </w:r>
              <w:r w:rsidRPr="006D0704">
                <w:rPr>
                  <w:rStyle w:val="Hyperlink"/>
                  <w:rFonts w:cs="Calibri"/>
                  <w:szCs w:val="22"/>
                  <w:lang w:val="en-GB"/>
                </w:rPr>
                <w:t xml:space="preserve"> UN-led SEA focal point network for which the IASC has established</w:t>
              </w:r>
              <w:r w:rsidR="00564D1D" w:rsidRPr="006D0704">
                <w:rPr>
                  <w:rStyle w:val="Hyperlink"/>
                  <w:rFonts w:cs="Calibri"/>
                  <w:szCs w:val="22"/>
                  <w:lang w:val="en-GB"/>
                </w:rPr>
                <w:t xml:space="preserve"> terms of reference</w:t>
              </w:r>
            </w:hyperlink>
            <w:r w:rsidR="00564D1D" w:rsidRPr="006D0704">
              <w:rPr>
                <w:rFonts w:cs="Calibri"/>
                <w:szCs w:val="22"/>
                <w:lang w:val="en-GB"/>
              </w:rPr>
              <w:t>.</w:t>
            </w:r>
          </w:p>
          <w:p w:rsidR="00EB4333" w:rsidRPr="006D0704" w:rsidRDefault="00EB4333" w:rsidP="008D4A9F">
            <w:pPr>
              <w:pStyle w:val="ListParagraph"/>
              <w:spacing w:after="200" w:line="276" w:lineRule="auto"/>
              <w:ind w:left="720"/>
              <w:contextualSpacing/>
              <w:rPr>
                <w:rFonts w:asciiTheme="minorHAnsi" w:hAnsiTheme="minorHAnsi" w:cs="Calibri"/>
                <w:szCs w:val="22"/>
                <w:lang w:val="en-GB"/>
              </w:rPr>
            </w:pPr>
          </w:p>
          <w:p w:rsidR="00EB4333" w:rsidRPr="006D0704" w:rsidRDefault="00EB4333" w:rsidP="00A00A7A">
            <w:pPr>
              <w:pStyle w:val="ListParagraph"/>
              <w:numPr>
                <w:ilvl w:val="0"/>
                <w:numId w:val="33"/>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While your own focal points may not participate in the network directly, they should develop and maintain relationships</w:t>
            </w:r>
            <w:r w:rsidR="00564D1D" w:rsidRPr="006D0704">
              <w:rPr>
                <w:rFonts w:asciiTheme="minorHAnsi" w:hAnsiTheme="minorHAnsi" w:cs="Calibri"/>
                <w:szCs w:val="22"/>
                <w:lang w:val="en-GB"/>
              </w:rPr>
              <w:t xml:space="preserve"> </w:t>
            </w:r>
            <w:r w:rsidRPr="006D0704">
              <w:rPr>
                <w:rFonts w:asciiTheme="minorHAnsi" w:hAnsiTheme="minorHAnsi" w:cs="Calibri"/>
                <w:szCs w:val="22"/>
                <w:lang w:val="en-GB"/>
              </w:rPr>
              <w:t>with the NGO representative and other members.</w:t>
            </w:r>
          </w:p>
          <w:p w:rsidR="00A835D8" w:rsidRPr="006D0704" w:rsidRDefault="00EB4333" w:rsidP="00A00A7A">
            <w:pPr>
              <w:pStyle w:val="ListParagraph"/>
              <w:numPr>
                <w:ilvl w:val="0"/>
                <w:numId w:val="34"/>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Finally, the value of SEA focal points is not limited to the field. Consider training headquarters SEA focal</w:t>
            </w:r>
            <w:r w:rsidR="00564D1D" w:rsidRPr="006D0704">
              <w:rPr>
                <w:rFonts w:asciiTheme="minorHAnsi" w:hAnsiTheme="minorHAnsi" w:cs="Calibri"/>
                <w:szCs w:val="22"/>
                <w:lang w:val="en-GB"/>
              </w:rPr>
              <w:t xml:space="preserve"> </w:t>
            </w:r>
            <w:r w:rsidRPr="006D0704">
              <w:rPr>
                <w:rFonts w:asciiTheme="minorHAnsi" w:hAnsiTheme="minorHAnsi" w:cs="Calibri"/>
                <w:szCs w:val="22"/>
                <w:lang w:val="en-GB"/>
              </w:rPr>
              <w:t>points as well, whom you might task with assisting in staff orientation, raising awareness of SEA, and providing</w:t>
            </w:r>
            <w:r w:rsidR="00072C50" w:rsidRPr="006D0704">
              <w:rPr>
                <w:rFonts w:asciiTheme="minorHAnsi" w:hAnsiTheme="minorHAnsi" w:cs="Calibri"/>
                <w:szCs w:val="22"/>
                <w:lang w:val="en-GB"/>
              </w:rPr>
              <w:t xml:space="preserve"> </w:t>
            </w:r>
            <w:r w:rsidRPr="006D0704">
              <w:rPr>
                <w:rFonts w:asciiTheme="minorHAnsi" w:hAnsiTheme="minorHAnsi" w:cs="Calibri"/>
                <w:szCs w:val="22"/>
                <w:lang w:val="en-GB"/>
              </w:rPr>
              <w:t>support to headquarters staff who have questions or receive SEA complaints.</w:t>
            </w:r>
          </w:p>
        </w:tc>
        <w:tc>
          <w:tcPr>
            <w:tcW w:w="5786" w:type="dxa"/>
            <w:shd w:val="clear" w:color="auto" w:fill="auto"/>
          </w:tcPr>
          <w:p w:rsidR="00A835D8" w:rsidRPr="006D0704" w:rsidRDefault="00A835D8" w:rsidP="00561986">
            <w:pPr>
              <w:pStyle w:val="ListParagraph"/>
              <w:spacing w:after="200" w:line="276" w:lineRule="auto"/>
              <w:ind w:left="720"/>
              <w:contextualSpacing/>
              <w:jc w:val="left"/>
              <w:rPr>
                <w:rFonts w:asciiTheme="minorHAnsi" w:hAnsiTheme="minorHAnsi" w:cs="Calibri"/>
                <w:szCs w:val="22"/>
              </w:rPr>
            </w:pPr>
          </w:p>
          <w:p w:rsidR="00A835D8" w:rsidRPr="006D0704" w:rsidRDefault="00561986" w:rsidP="00A00A7A">
            <w:pPr>
              <w:pStyle w:val="ListParagraph"/>
              <w:numPr>
                <w:ilvl w:val="0"/>
                <w:numId w:val="8"/>
              </w:numPr>
              <w:spacing w:after="200" w:line="276" w:lineRule="auto"/>
              <w:contextualSpacing/>
              <w:jc w:val="left"/>
              <w:rPr>
                <w:rFonts w:asciiTheme="minorHAnsi" w:hAnsiTheme="minorHAnsi" w:cs="Calibri"/>
                <w:szCs w:val="22"/>
              </w:rPr>
            </w:pPr>
            <w:r w:rsidRPr="006D0704">
              <w:rPr>
                <w:rFonts w:asciiTheme="minorHAnsi" w:hAnsiTheme="minorHAnsi" w:cs="Calibri"/>
                <w:szCs w:val="22"/>
                <w:lang w:val="en-CA"/>
              </w:rPr>
              <w:t>IRC,</w:t>
            </w:r>
            <w:r w:rsidR="00A835D8" w:rsidRPr="006D0704">
              <w:rPr>
                <w:rFonts w:asciiTheme="minorHAnsi" w:hAnsiTheme="minorHAnsi" w:cs="Calibri"/>
                <w:szCs w:val="22"/>
                <w:lang w:val="en-CA"/>
              </w:rPr>
              <w:t xml:space="preserve"> UNDP</w:t>
            </w:r>
            <w:r w:rsidRPr="006D0704">
              <w:rPr>
                <w:rFonts w:asciiTheme="minorHAnsi" w:hAnsiTheme="minorHAnsi" w:cs="Calibri"/>
                <w:szCs w:val="22"/>
                <w:lang w:val="en-CA"/>
              </w:rPr>
              <w:t>, UNHCR</w:t>
            </w:r>
            <w:r w:rsidR="00AF3FF1" w:rsidRPr="006D0704">
              <w:rPr>
                <w:rFonts w:asciiTheme="minorHAnsi" w:hAnsiTheme="minorHAnsi" w:cs="Calibri"/>
                <w:szCs w:val="22"/>
                <w:lang w:val="en-CA"/>
              </w:rPr>
              <w:t xml:space="preserve"> and Concern Worldwide</w:t>
            </w:r>
            <w:r w:rsidR="00A835D8" w:rsidRPr="006D0704">
              <w:rPr>
                <w:rFonts w:asciiTheme="minorHAnsi" w:hAnsiTheme="minorHAnsi" w:cs="Calibri"/>
                <w:szCs w:val="22"/>
                <w:lang w:val="en-CA"/>
              </w:rPr>
              <w:t xml:space="preserve"> have a full time personnel member focusing solely on PSEA. </w:t>
            </w:r>
          </w:p>
          <w:p w:rsidR="00AF3FF1" w:rsidRPr="006D0704" w:rsidRDefault="00AF3FF1" w:rsidP="00A00A7A">
            <w:pPr>
              <w:pStyle w:val="ListParagraph"/>
              <w:numPr>
                <w:ilvl w:val="0"/>
                <w:numId w:val="8"/>
              </w:numPr>
              <w:spacing w:after="200" w:line="276" w:lineRule="auto"/>
              <w:contextualSpacing/>
              <w:jc w:val="left"/>
              <w:rPr>
                <w:rFonts w:asciiTheme="minorHAnsi" w:hAnsiTheme="minorHAnsi" w:cs="Calibri"/>
                <w:szCs w:val="22"/>
              </w:rPr>
            </w:pPr>
            <w:r w:rsidRPr="006D0704">
              <w:rPr>
                <w:rFonts w:asciiTheme="minorHAnsi" w:hAnsiTheme="minorHAnsi" w:cs="Calibri"/>
                <w:szCs w:val="22"/>
              </w:rPr>
              <w:t xml:space="preserve">IMC and Oxfam UK have staff focusing at 50% on PSEA. </w:t>
            </w:r>
          </w:p>
          <w:p w:rsidR="00A835D8" w:rsidRPr="006D0704" w:rsidRDefault="00A835D8" w:rsidP="00A00A7A">
            <w:pPr>
              <w:pStyle w:val="ListParagraph"/>
              <w:numPr>
                <w:ilvl w:val="0"/>
                <w:numId w:val="8"/>
              </w:numPr>
              <w:spacing w:after="200" w:line="276" w:lineRule="auto"/>
              <w:contextualSpacing/>
              <w:jc w:val="left"/>
              <w:rPr>
                <w:rFonts w:asciiTheme="minorHAnsi" w:hAnsiTheme="minorHAnsi" w:cs="Calibri"/>
                <w:szCs w:val="22"/>
              </w:rPr>
            </w:pPr>
            <w:r w:rsidRPr="006D0704">
              <w:rPr>
                <w:rFonts w:asciiTheme="minorHAnsi" w:hAnsiTheme="minorHAnsi" w:cs="Calibri"/>
                <w:szCs w:val="22"/>
              </w:rPr>
              <w:t xml:space="preserve">IOM has strategically placed the PSEA portfolio with the Office of the Director General with the technical support from the Gender Coordination Unit. </w:t>
            </w:r>
            <w:r w:rsidR="00561986" w:rsidRPr="006D0704">
              <w:rPr>
                <w:rFonts w:asciiTheme="minorHAnsi" w:hAnsiTheme="minorHAnsi" w:cs="Calibri"/>
                <w:szCs w:val="22"/>
              </w:rPr>
              <w:t xml:space="preserve">Within the organization, a </w:t>
            </w:r>
            <w:r w:rsidRPr="006D0704">
              <w:rPr>
                <w:rFonts w:asciiTheme="minorHAnsi" w:hAnsiTheme="minorHAnsi" w:cs="Calibri"/>
                <w:szCs w:val="22"/>
              </w:rPr>
              <w:t xml:space="preserve">Task Force on PSEA has been created to coordinate PSEA activities and an Action Plan Group on PSEA is in charge of the implementation of the IOM Plan of Action on PSEA. </w:t>
            </w:r>
          </w:p>
          <w:p w:rsidR="00A835D8" w:rsidRPr="006D0704" w:rsidRDefault="00A835D8" w:rsidP="00A00A7A">
            <w:pPr>
              <w:pStyle w:val="ListParagraph"/>
              <w:numPr>
                <w:ilvl w:val="0"/>
                <w:numId w:val="8"/>
              </w:numPr>
              <w:spacing w:after="200" w:line="276" w:lineRule="auto"/>
              <w:contextualSpacing/>
              <w:jc w:val="left"/>
              <w:rPr>
                <w:rFonts w:asciiTheme="minorHAnsi" w:hAnsiTheme="minorHAnsi" w:cs="Calibri"/>
                <w:szCs w:val="22"/>
              </w:rPr>
            </w:pPr>
            <w:r w:rsidRPr="006D0704">
              <w:rPr>
                <w:rFonts w:asciiTheme="minorHAnsi" w:hAnsiTheme="minorHAnsi" w:cs="Calibri"/>
                <w:szCs w:val="22"/>
                <w:lang w:val="en-GB"/>
              </w:rPr>
              <w:t>UNHCR has a dedicated department (the Ethics Office) and a Senior Advisor working on PSEA.  Currently all Field Offices are required to appoint a PSEA Focal Point who may also act as the SGBV Focal Point in any given Office.  As such they are provided with the necessary training, including online mandatory training.</w:t>
            </w:r>
          </w:p>
          <w:p w:rsidR="00511860" w:rsidRPr="006D0704" w:rsidRDefault="00A835D8" w:rsidP="00A00A7A">
            <w:pPr>
              <w:pStyle w:val="ListParagraph"/>
              <w:numPr>
                <w:ilvl w:val="0"/>
                <w:numId w:val="8"/>
              </w:numPr>
              <w:spacing w:after="200" w:line="276" w:lineRule="auto"/>
              <w:contextualSpacing/>
              <w:jc w:val="left"/>
              <w:rPr>
                <w:rFonts w:asciiTheme="minorHAnsi" w:hAnsiTheme="minorHAnsi" w:cs="Calibri"/>
                <w:szCs w:val="22"/>
              </w:rPr>
            </w:pPr>
            <w:r w:rsidRPr="006D0704">
              <w:rPr>
                <w:rFonts w:asciiTheme="minorHAnsi" w:hAnsiTheme="minorHAnsi" w:cs="Calibri"/>
                <w:szCs w:val="22"/>
              </w:rPr>
              <w:t xml:space="preserve">IMC has a cross-departmental working group to address SEA organization-wide which comprises staff from Human Resources (HR), Operations, Security, Health Technical Unit, and the Accountability and </w:t>
            </w:r>
            <w:r w:rsidRPr="006D0704">
              <w:rPr>
                <w:rFonts w:asciiTheme="minorHAnsi" w:hAnsiTheme="minorHAnsi" w:cs="Calibri"/>
                <w:szCs w:val="22"/>
              </w:rPr>
              <w:lastRenderedPageBreak/>
              <w:t>Quality Assurance Unit, as well as Legal Counsel. It is co-chaired by staff from HR and the Domestic and International Affairs department. The group meets monthly and oversees the implementation of the organization’s SEA policy. In addition, one dedicated HR staff person has half of his/her work time committed to ensuring proper implementation of the SEA policy and procedures and continued training of all staff</w:t>
            </w:r>
            <w:r w:rsidR="00511860" w:rsidRPr="006D0704">
              <w:rPr>
                <w:rFonts w:asciiTheme="minorHAnsi" w:hAnsiTheme="minorHAnsi" w:cs="Calibri"/>
                <w:szCs w:val="22"/>
              </w:rPr>
              <w:t xml:space="preserve"> as well as investigation</w:t>
            </w:r>
            <w:r w:rsidRPr="006D0704">
              <w:rPr>
                <w:rFonts w:asciiTheme="minorHAnsi" w:hAnsiTheme="minorHAnsi" w:cs="Calibri"/>
                <w:szCs w:val="22"/>
              </w:rPr>
              <w:t xml:space="preserve">. </w:t>
            </w:r>
          </w:p>
          <w:p w:rsidR="00C85E9F" w:rsidRPr="006D0704" w:rsidRDefault="00C85E9F" w:rsidP="00A00A7A">
            <w:pPr>
              <w:pStyle w:val="ListParagraph"/>
              <w:numPr>
                <w:ilvl w:val="0"/>
                <w:numId w:val="8"/>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 xml:space="preserve">Pilot inter-agency trainings for SEA </w:t>
            </w:r>
            <w:r w:rsidR="00326288">
              <w:rPr>
                <w:rFonts w:asciiTheme="minorHAnsi" w:hAnsiTheme="minorHAnsi" w:cs="Calibri"/>
                <w:szCs w:val="22"/>
                <w:lang w:val="en-GB"/>
              </w:rPr>
              <w:t xml:space="preserve">by UN and non-UN related personnel </w:t>
            </w:r>
            <w:r w:rsidRPr="006D0704">
              <w:rPr>
                <w:rFonts w:asciiTheme="minorHAnsi" w:hAnsiTheme="minorHAnsi" w:cs="Calibri"/>
                <w:szCs w:val="22"/>
                <w:lang w:val="en-GB"/>
              </w:rPr>
              <w:t xml:space="preserve">focal points were conducted in Kenya (for the Somali Country team), Libya, Indonesia, Nepal, Liberia and Côte d’Ivoire during 2008-2009. The </w:t>
            </w:r>
            <w:hyperlink r:id="rId31" w:history="1">
              <w:r w:rsidRPr="006D0704">
                <w:rPr>
                  <w:rStyle w:val="Hyperlink"/>
                  <w:rFonts w:asciiTheme="minorHAnsi" w:hAnsiTheme="minorHAnsi" w:cs="Calibri"/>
                  <w:szCs w:val="22"/>
                  <w:lang w:val="en-GB"/>
                </w:rPr>
                <w:t>evaluation</w:t>
              </w:r>
            </w:hyperlink>
            <w:r w:rsidRPr="006D0704">
              <w:rPr>
                <w:rFonts w:asciiTheme="minorHAnsi" w:hAnsiTheme="minorHAnsi" w:cs="Calibri"/>
                <w:szCs w:val="22"/>
                <w:lang w:val="en-GB"/>
              </w:rPr>
              <w:t xml:space="preserve"> of these trainings may help you as you develop your own training program.</w:t>
            </w:r>
          </w:p>
          <w:p w:rsidR="00511860" w:rsidRPr="006D0704" w:rsidRDefault="00511860" w:rsidP="00511860">
            <w:pPr>
              <w:pStyle w:val="ListParagraph"/>
              <w:spacing w:after="200" w:line="276" w:lineRule="auto"/>
              <w:ind w:left="720"/>
              <w:contextualSpacing/>
              <w:jc w:val="left"/>
              <w:rPr>
                <w:rFonts w:asciiTheme="minorHAnsi" w:hAnsiTheme="minorHAnsi" w:cs="Calibri"/>
                <w:szCs w:val="22"/>
              </w:rPr>
            </w:pPr>
          </w:p>
          <w:p w:rsidR="00A835D8" w:rsidRPr="006D0704" w:rsidRDefault="00A835D8" w:rsidP="00511860">
            <w:pPr>
              <w:pStyle w:val="ListParagraph"/>
              <w:spacing w:after="200" w:line="276" w:lineRule="auto"/>
              <w:ind w:left="720"/>
              <w:contextualSpacing/>
              <w:jc w:val="left"/>
              <w:rPr>
                <w:rFonts w:asciiTheme="minorHAnsi" w:hAnsiTheme="minorHAnsi" w:cs="Calibri"/>
                <w:szCs w:val="22"/>
              </w:rPr>
            </w:pPr>
          </w:p>
        </w:tc>
      </w:tr>
      <w:tr w:rsidR="00A835D8" w:rsidRPr="006D0704" w:rsidTr="00A835D8">
        <w:tc>
          <w:tcPr>
            <w:tcW w:w="3124" w:type="dxa"/>
            <w:shd w:val="clear" w:color="auto" w:fill="auto"/>
          </w:tcPr>
          <w:p w:rsidR="00A835D8" w:rsidRPr="002F652C" w:rsidRDefault="00A835D8" w:rsidP="00AD0268">
            <w:pPr>
              <w:spacing w:after="200" w:line="276" w:lineRule="auto"/>
              <w:rPr>
                <w:rFonts w:cs="Calibri"/>
                <w:b/>
                <w:szCs w:val="22"/>
              </w:rPr>
            </w:pPr>
            <w:r w:rsidRPr="002F652C">
              <w:rPr>
                <w:rFonts w:cs="Calibri"/>
                <w:b/>
                <w:szCs w:val="22"/>
              </w:rPr>
              <w:lastRenderedPageBreak/>
              <w:t xml:space="preserve">The responsible department/focal point is required to regularly report to </w:t>
            </w:r>
            <w:r w:rsidRPr="002F652C">
              <w:rPr>
                <w:rFonts w:cs="Calibri"/>
                <w:b/>
                <w:szCs w:val="22"/>
              </w:rPr>
              <w:lastRenderedPageBreak/>
              <w:t>senior management on its progress on PSEA through the Senior Focal Point on PSEA.</w:t>
            </w:r>
          </w:p>
        </w:tc>
        <w:tc>
          <w:tcPr>
            <w:tcW w:w="4813" w:type="dxa"/>
          </w:tcPr>
          <w:p w:rsidR="00BC15BE" w:rsidRPr="006D0704" w:rsidRDefault="00BC15BE" w:rsidP="00BC15BE">
            <w:pPr>
              <w:outlineLvl w:val="0"/>
              <w:rPr>
                <w:rFonts w:cs="Calibri"/>
                <w:b/>
                <w:i/>
                <w:szCs w:val="22"/>
              </w:rPr>
            </w:pPr>
            <w:bookmarkStart w:id="293" w:name="_Toc341827417"/>
            <w:bookmarkStart w:id="294" w:name="_Toc341827825"/>
            <w:bookmarkStart w:id="295" w:name="_Toc351115098"/>
            <w:r w:rsidRPr="006D0704">
              <w:rPr>
                <w:rFonts w:cs="Calibri"/>
                <w:b/>
                <w:i/>
                <w:szCs w:val="22"/>
              </w:rPr>
              <w:lastRenderedPageBreak/>
              <w:t>To meet the requirement of this indicator there should be:</w:t>
            </w:r>
            <w:bookmarkEnd w:id="293"/>
            <w:bookmarkEnd w:id="294"/>
            <w:bookmarkEnd w:id="295"/>
            <w:r w:rsidRPr="006D0704">
              <w:rPr>
                <w:rFonts w:cs="Calibri"/>
                <w:b/>
                <w:i/>
                <w:szCs w:val="22"/>
              </w:rPr>
              <w:t xml:space="preserve"> </w:t>
            </w:r>
          </w:p>
          <w:p w:rsidR="00A835D8" w:rsidRPr="006D0704" w:rsidRDefault="00BD22B0" w:rsidP="00A00A7A">
            <w:pPr>
              <w:numPr>
                <w:ilvl w:val="0"/>
                <w:numId w:val="35"/>
              </w:numPr>
              <w:outlineLvl w:val="0"/>
              <w:rPr>
                <w:rFonts w:cs="Calibri"/>
                <w:szCs w:val="22"/>
              </w:rPr>
            </w:pPr>
            <w:bookmarkStart w:id="296" w:name="_Toc341827418"/>
            <w:bookmarkStart w:id="297" w:name="_Toc341827826"/>
            <w:bookmarkStart w:id="298" w:name="_Toc351115099"/>
            <w:r w:rsidRPr="006D0704">
              <w:rPr>
                <w:rFonts w:cs="Calibri"/>
                <w:szCs w:val="22"/>
              </w:rPr>
              <w:t xml:space="preserve">Regular reports sent to Senior </w:t>
            </w:r>
            <w:r w:rsidRPr="006D0704">
              <w:rPr>
                <w:rFonts w:cs="Calibri"/>
                <w:szCs w:val="22"/>
              </w:rPr>
              <w:lastRenderedPageBreak/>
              <w:t>Management on progress of the impl</w:t>
            </w:r>
            <w:r w:rsidR="0034342F" w:rsidRPr="006D0704">
              <w:rPr>
                <w:rFonts w:cs="Calibri"/>
                <w:szCs w:val="22"/>
              </w:rPr>
              <w:t xml:space="preserve">ementation of the PSEA program </w:t>
            </w:r>
            <w:r w:rsidR="003A5CDA" w:rsidRPr="006D0704">
              <w:rPr>
                <w:rFonts w:cs="Calibri"/>
                <w:szCs w:val="22"/>
              </w:rPr>
              <w:t xml:space="preserve">allow </w:t>
            </w:r>
            <w:r w:rsidR="005B581C" w:rsidRPr="006D0704">
              <w:rPr>
                <w:rFonts w:cs="Calibri"/>
                <w:szCs w:val="22"/>
              </w:rPr>
              <w:t>keeping</w:t>
            </w:r>
            <w:r w:rsidR="003A5CDA" w:rsidRPr="006D0704">
              <w:rPr>
                <w:rFonts w:cs="Calibri"/>
                <w:szCs w:val="22"/>
              </w:rPr>
              <w:t xml:space="preserve"> senior m</w:t>
            </w:r>
            <w:r w:rsidRPr="006D0704">
              <w:rPr>
                <w:rFonts w:cs="Calibri"/>
                <w:szCs w:val="22"/>
              </w:rPr>
              <w:t>anagement engaged on the issue of SEA.</w:t>
            </w:r>
            <w:bookmarkEnd w:id="296"/>
            <w:bookmarkEnd w:id="297"/>
            <w:bookmarkEnd w:id="298"/>
          </w:p>
          <w:p w:rsidR="00DE2E99" w:rsidRPr="006D0704" w:rsidRDefault="00DE2E99" w:rsidP="00DE2E99">
            <w:pPr>
              <w:ind w:left="720"/>
              <w:outlineLvl w:val="0"/>
              <w:rPr>
                <w:rFonts w:cs="Calibri"/>
                <w:szCs w:val="22"/>
              </w:rPr>
            </w:pPr>
          </w:p>
          <w:p w:rsidR="00BD22B0" w:rsidRPr="006D0704" w:rsidRDefault="00BD22B0" w:rsidP="00A00A7A">
            <w:pPr>
              <w:numPr>
                <w:ilvl w:val="0"/>
                <w:numId w:val="35"/>
              </w:numPr>
              <w:outlineLvl w:val="0"/>
              <w:rPr>
                <w:rFonts w:cs="Calibri"/>
                <w:szCs w:val="22"/>
              </w:rPr>
            </w:pPr>
            <w:bookmarkStart w:id="299" w:name="_Toc341827419"/>
            <w:bookmarkStart w:id="300" w:name="_Toc341827827"/>
            <w:bookmarkStart w:id="301" w:name="_Toc351115100"/>
            <w:r w:rsidRPr="006D0704">
              <w:rPr>
                <w:rFonts w:cs="Calibri"/>
                <w:szCs w:val="22"/>
              </w:rPr>
              <w:t xml:space="preserve">You can choose several ways to report to SM: through your Sr. </w:t>
            </w:r>
            <w:r w:rsidR="003A5CDA" w:rsidRPr="006D0704">
              <w:rPr>
                <w:rFonts w:cs="Calibri"/>
                <w:szCs w:val="22"/>
              </w:rPr>
              <w:t>SEA Focal Point; through the senior m</w:t>
            </w:r>
            <w:r w:rsidRPr="006D0704">
              <w:rPr>
                <w:rFonts w:cs="Calibri"/>
                <w:szCs w:val="22"/>
              </w:rPr>
              <w:t>anagement meetings; through a SEA cross-departmental working group; through the head of the department to which the focal point belongs.</w:t>
            </w:r>
            <w:bookmarkEnd w:id="299"/>
            <w:bookmarkEnd w:id="300"/>
            <w:bookmarkEnd w:id="301"/>
          </w:p>
          <w:p w:rsidR="005B581C" w:rsidRPr="006D0704" w:rsidRDefault="005B581C" w:rsidP="005B581C">
            <w:pPr>
              <w:ind w:left="720"/>
              <w:outlineLvl w:val="0"/>
              <w:rPr>
                <w:rFonts w:cs="Calibri"/>
                <w:szCs w:val="22"/>
              </w:rPr>
            </w:pPr>
          </w:p>
        </w:tc>
        <w:tc>
          <w:tcPr>
            <w:tcW w:w="5786" w:type="dxa"/>
            <w:shd w:val="clear" w:color="auto" w:fill="auto"/>
          </w:tcPr>
          <w:p w:rsidR="00A835D8" w:rsidRPr="006D0704" w:rsidRDefault="00A835D8" w:rsidP="00A00A7A">
            <w:pPr>
              <w:numPr>
                <w:ilvl w:val="0"/>
                <w:numId w:val="9"/>
              </w:numPr>
              <w:outlineLvl w:val="0"/>
              <w:rPr>
                <w:rFonts w:cs="Calibri"/>
                <w:szCs w:val="22"/>
              </w:rPr>
            </w:pPr>
            <w:bookmarkStart w:id="302" w:name="_Toc341827420"/>
            <w:bookmarkStart w:id="303" w:name="_Toc341827828"/>
            <w:bookmarkStart w:id="304" w:name="_Toc351115101"/>
            <w:r w:rsidRPr="006D0704">
              <w:rPr>
                <w:rFonts w:cs="Calibri"/>
                <w:szCs w:val="22"/>
              </w:rPr>
              <w:lastRenderedPageBreak/>
              <w:t>Within IOM PSEA is regularly raised during Senior Management Meetings</w:t>
            </w:r>
            <w:r w:rsidR="00C85E9F" w:rsidRPr="006D0704">
              <w:rPr>
                <w:rFonts w:cs="Calibri"/>
                <w:szCs w:val="22"/>
              </w:rPr>
              <w:t xml:space="preserve"> and special S</w:t>
            </w:r>
            <w:r w:rsidR="00C365F0" w:rsidRPr="006D0704">
              <w:rPr>
                <w:rFonts w:cs="Calibri"/>
                <w:szCs w:val="22"/>
              </w:rPr>
              <w:t xml:space="preserve">enior </w:t>
            </w:r>
            <w:r w:rsidR="00C85E9F" w:rsidRPr="006D0704">
              <w:rPr>
                <w:rFonts w:cs="Calibri"/>
                <w:szCs w:val="22"/>
              </w:rPr>
              <w:t>M</w:t>
            </w:r>
            <w:r w:rsidR="00C365F0" w:rsidRPr="006D0704">
              <w:rPr>
                <w:rFonts w:cs="Calibri"/>
                <w:szCs w:val="22"/>
              </w:rPr>
              <w:t xml:space="preserve">anagement </w:t>
            </w:r>
            <w:r w:rsidR="00C85E9F" w:rsidRPr="006D0704">
              <w:rPr>
                <w:rFonts w:cs="Calibri"/>
                <w:szCs w:val="22"/>
              </w:rPr>
              <w:t>T</w:t>
            </w:r>
            <w:r w:rsidR="00C365F0" w:rsidRPr="006D0704">
              <w:rPr>
                <w:rFonts w:cs="Calibri"/>
                <w:szCs w:val="22"/>
              </w:rPr>
              <w:t xml:space="preserve">eam </w:t>
            </w:r>
            <w:r w:rsidR="00C85E9F" w:rsidRPr="006D0704">
              <w:rPr>
                <w:rFonts w:cs="Calibri"/>
                <w:szCs w:val="22"/>
              </w:rPr>
              <w:t xml:space="preserve">meetings </w:t>
            </w:r>
            <w:r w:rsidR="00C365F0" w:rsidRPr="006D0704">
              <w:rPr>
                <w:rFonts w:cs="Calibri"/>
                <w:szCs w:val="22"/>
              </w:rPr>
              <w:t xml:space="preserve">on PSEA have been </w:t>
            </w:r>
            <w:r w:rsidR="00C365F0" w:rsidRPr="006D0704">
              <w:rPr>
                <w:rFonts w:cs="Calibri"/>
                <w:szCs w:val="22"/>
              </w:rPr>
              <w:lastRenderedPageBreak/>
              <w:t>organized</w:t>
            </w:r>
            <w:r w:rsidRPr="006D0704">
              <w:rPr>
                <w:rFonts w:cs="Calibri"/>
                <w:szCs w:val="22"/>
              </w:rPr>
              <w:t>.</w:t>
            </w:r>
            <w:r w:rsidR="00C365F0" w:rsidRPr="006D0704">
              <w:rPr>
                <w:rFonts w:cs="Calibri"/>
                <w:szCs w:val="22"/>
              </w:rPr>
              <w:t xml:space="preserve"> PSEA is also regularly on the agenda of the Management Coordinating Committee.</w:t>
            </w:r>
            <w:bookmarkEnd w:id="302"/>
            <w:bookmarkEnd w:id="303"/>
            <w:bookmarkEnd w:id="304"/>
            <w:r w:rsidRPr="006D0704">
              <w:rPr>
                <w:rFonts w:cs="Calibri"/>
                <w:szCs w:val="22"/>
              </w:rPr>
              <w:t xml:space="preserve">  </w:t>
            </w:r>
          </w:p>
          <w:p w:rsidR="00A835D8" w:rsidRPr="006D0704" w:rsidRDefault="00A835D8" w:rsidP="00843738">
            <w:pPr>
              <w:outlineLvl w:val="0"/>
              <w:rPr>
                <w:rFonts w:cs="Calibri"/>
                <w:szCs w:val="22"/>
              </w:rPr>
            </w:pPr>
          </w:p>
          <w:p w:rsidR="00A835D8" w:rsidRPr="006D0704" w:rsidRDefault="00A835D8" w:rsidP="00A00A7A">
            <w:pPr>
              <w:numPr>
                <w:ilvl w:val="0"/>
                <w:numId w:val="9"/>
              </w:numPr>
              <w:outlineLvl w:val="0"/>
              <w:rPr>
                <w:rFonts w:cs="Calibri"/>
                <w:szCs w:val="22"/>
                <w:lang w:val="en-US"/>
              </w:rPr>
            </w:pPr>
            <w:bookmarkStart w:id="305" w:name="_Toc341827421"/>
            <w:bookmarkStart w:id="306" w:name="_Toc341827829"/>
            <w:bookmarkStart w:id="307" w:name="_Toc351115102"/>
            <w:r w:rsidRPr="006D0704">
              <w:rPr>
                <w:rFonts w:cs="Calibri"/>
                <w:szCs w:val="22"/>
              </w:rPr>
              <w:t xml:space="preserve">Within </w:t>
            </w:r>
            <w:r w:rsidR="009C55CC" w:rsidRPr="006D0704">
              <w:rPr>
                <w:rFonts w:cs="Calibri"/>
                <w:szCs w:val="22"/>
              </w:rPr>
              <w:t>IMC</w:t>
            </w:r>
            <w:r w:rsidRPr="006D0704">
              <w:rPr>
                <w:rFonts w:cs="Calibri"/>
                <w:szCs w:val="22"/>
              </w:rPr>
              <w:t>, the SEA cross-departmental working group meets monthly and oversees the implementation of the organization’s SEA policy</w:t>
            </w:r>
            <w:r w:rsidR="009C55CC" w:rsidRPr="006D0704">
              <w:rPr>
                <w:rFonts w:cs="Calibri"/>
                <w:szCs w:val="22"/>
              </w:rPr>
              <w:t xml:space="preserve"> and advise</w:t>
            </w:r>
            <w:r w:rsidR="00BD22B0" w:rsidRPr="006D0704">
              <w:rPr>
                <w:rFonts w:cs="Calibri"/>
                <w:szCs w:val="22"/>
              </w:rPr>
              <w:t>s</w:t>
            </w:r>
            <w:r w:rsidR="009C55CC" w:rsidRPr="006D0704">
              <w:rPr>
                <w:rFonts w:cs="Calibri"/>
                <w:szCs w:val="22"/>
              </w:rPr>
              <w:t xml:space="preserve"> the PSEA technical advisor</w:t>
            </w:r>
            <w:r w:rsidRPr="006D0704">
              <w:rPr>
                <w:rFonts w:cs="Calibri"/>
                <w:szCs w:val="22"/>
              </w:rPr>
              <w:t xml:space="preserve">. </w:t>
            </w:r>
            <w:r w:rsidR="00BD22B0" w:rsidRPr="006D0704">
              <w:rPr>
                <w:rFonts w:cs="Calibri"/>
                <w:szCs w:val="22"/>
              </w:rPr>
              <w:t xml:space="preserve">The head of Human Resources is part of the department and </w:t>
            </w:r>
            <w:r w:rsidR="003A5CDA" w:rsidRPr="006D0704">
              <w:rPr>
                <w:rFonts w:cs="Calibri"/>
                <w:szCs w:val="22"/>
              </w:rPr>
              <w:t>reports progress directly to senior management.</w:t>
            </w:r>
            <w:bookmarkEnd w:id="305"/>
            <w:bookmarkEnd w:id="306"/>
            <w:bookmarkEnd w:id="307"/>
          </w:p>
          <w:p w:rsidR="00A835D8" w:rsidRPr="006D0704" w:rsidRDefault="00A835D8" w:rsidP="00843738">
            <w:pPr>
              <w:outlineLvl w:val="0"/>
              <w:rPr>
                <w:rFonts w:cs="Calibri"/>
                <w:szCs w:val="22"/>
                <w:lang w:val="en-US"/>
              </w:rPr>
            </w:pPr>
          </w:p>
          <w:p w:rsidR="00A835D8" w:rsidRPr="006D0704" w:rsidRDefault="00A835D8" w:rsidP="001653B2">
            <w:pPr>
              <w:outlineLvl w:val="0"/>
              <w:rPr>
                <w:rFonts w:cs="Calibri"/>
                <w:szCs w:val="22"/>
              </w:rPr>
            </w:pPr>
          </w:p>
        </w:tc>
      </w:tr>
      <w:tr w:rsidR="00A835D8" w:rsidRPr="006D0704" w:rsidTr="00A835D8">
        <w:tc>
          <w:tcPr>
            <w:tcW w:w="3124" w:type="dxa"/>
            <w:shd w:val="clear" w:color="auto" w:fill="auto"/>
          </w:tcPr>
          <w:p w:rsidR="00A835D8" w:rsidRPr="002F652C" w:rsidRDefault="00A835D8" w:rsidP="00A5377D">
            <w:pPr>
              <w:spacing w:after="200" w:line="276" w:lineRule="auto"/>
              <w:rPr>
                <w:rFonts w:cs="Calibri"/>
                <w:b/>
                <w:szCs w:val="22"/>
              </w:rPr>
            </w:pPr>
            <w:r w:rsidRPr="002F652C">
              <w:rPr>
                <w:rFonts w:cs="Calibri"/>
                <w:b/>
                <w:szCs w:val="22"/>
              </w:rPr>
              <w:lastRenderedPageBreak/>
              <w:t xml:space="preserve">Staff members dealing with PSEA have formalised responsibility for PSEA in their job description, performance appraisal or similar. </w:t>
            </w:r>
          </w:p>
        </w:tc>
        <w:tc>
          <w:tcPr>
            <w:tcW w:w="4813" w:type="dxa"/>
          </w:tcPr>
          <w:p w:rsidR="00BC15BE" w:rsidRPr="006D0704" w:rsidRDefault="00BC15BE" w:rsidP="00BC15BE">
            <w:pPr>
              <w:outlineLvl w:val="0"/>
              <w:rPr>
                <w:rFonts w:cs="Calibri"/>
                <w:b/>
                <w:i/>
                <w:szCs w:val="22"/>
              </w:rPr>
            </w:pPr>
            <w:bookmarkStart w:id="308" w:name="_Toc341827422"/>
            <w:bookmarkStart w:id="309" w:name="_Toc341827830"/>
            <w:bookmarkStart w:id="310" w:name="_Toc351115103"/>
            <w:r w:rsidRPr="006D0704">
              <w:rPr>
                <w:rFonts w:cs="Calibri"/>
                <w:b/>
                <w:i/>
                <w:szCs w:val="22"/>
              </w:rPr>
              <w:t>To meet the requirement of this indicator there should be:</w:t>
            </w:r>
            <w:bookmarkEnd w:id="308"/>
            <w:bookmarkEnd w:id="309"/>
            <w:bookmarkEnd w:id="310"/>
            <w:r w:rsidRPr="006D0704">
              <w:rPr>
                <w:rFonts w:cs="Calibri"/>
                <w:b/>
                <w:i/>
                <w:szCs w:val="22"/>
              </w:rPr>
              <w:t xml:space="preserve"> </w:t>
            </w:r>
          </w:p>
          <w:p w:rsidR="00BC15BE" w:rsidRPr="006D0704" w:rsidRDefault="00BC15BE" w:rsidP="00BC15BE">
            <w:pPr>
              <w:ind w:left="720"/>
              <w:outlineLvl w:val="0"/>
              <w:rPr>
                <w:rFonts w:cs="Calibri"/>
                <w:szCs w:val="22"/>
              </w:rPr>
            </w:pPr>
          </w:p>
          <w:p w:rsidR="00A835D8" w:rsidRPr="006D0704" w:rsidRDefault="003A5CDA" w:rsidP="00A00A7A">
            <w:pPr>
              <w:numPr>
                <w:ilvl w:val="0"/>
                <w:numId w:val="36"/>
              </w:numPr>
              <w:outlineLvl w:val="0"/>
              <w:rPr>
                <w:rFonts w:cs="Calibri"/>
                <w:szCs w:val="22"/>
                <w:lang w:val="en-AU"/>
              </w:rPr>
            </w:pPr>
            <w:bookmarkStart w:id="311" w:name="_Toc341827423"/>
            <w:bookmarkStart w:id="312" w:name="_Toc341827831"/>
            <w:bookmarkStart w:id="313" w:name="_Toc351115104"/>
            <w:r w:rsidRPr="006D0704">
              <w:rPr>
                <w:rFonts w:cs="Calibri"/>
                <w:szCs w:val="22"/>
                <w:lang w:val="en-AU"/>
              </w:rPr>
              <w:t>Country director</w:t>
            </w:r>
            <w:r w:rsidR="00F74F23" w:rsidRPr="006D0704">
              <w:rPr>
                <w:rFonts w:cs="Calibri"/>
                <w:szCs w:val="22"/>
                <w:lang w:val="en-AU"/>
              </w:rPr>
              <w:t>s</w:t>
            </w:r>
            <w:r w:rsidRPr="006D0704">
              <w:rPr>
                <w:rFonts w:cs="Calibri"/>
                <w:szCs w:val="22"/>
                <w:lang w:val="en-AU"/>
              </w:rPr>
              <w:t>, SEA focal point</w:t>
            </w:r>
            <w:r w:rsidR="00F74F23" w:rsidRPr="006D0704">
              <w:rPr>
                <w:rFonts w:cs="Calibri"/>
                <w:szCs w:val="22"/>
                <w:lang w:val="en-AU"/>
              </w:rPr>
              <w:t>s</w:t>
            </w:r>
            <w:r w:rsidRPr="006D0704">
              <w:rPr>
                <w:rFonts w:cs="Calibri"/>
                <w:szCs w:val="22"/>
                <w:lang w:val="en-AU"/>
              </w:rPr>
              <w:t xml:space="preserve"> at HQ and in-country, investigators</w:t>
            </w:r>
            <w:r w:rsidR="00A5377D">
              <w:rPr>
                <w:rFonts w:cs="Calibri"/>
                <w:szCs w:val="22"/>
                <w:lang w:val="en-AU"/>
              </w:rPr>
              <w:t>, managers at all levels</w:t>
            </w:r>
            <w:r w:rsidRPr="006D0704">
              <w:rPr>
                <w:rFonts w:cs="Calibri"/>
                <w:szCs w:val="22"/>
                <w:lang w:val="en-AU"/>
              </w:rPr>
              <w:t xml:space="preserve"> </w:t>
            </w:r>
            <w:r w:rsidR="00F74F23" w:rsidRPr="006D0704">
              <w:rPr>
                <w:rFonts w:cs="Calibri"/>
                <w:szCs w:val="22"/>
                <w:lang w:val="en-AU"/>
              </w:rPr>
              <w:t>or</w:t>
            </w:r>
            <w:r w:rsidRPr="006D0704">
              <w:rPr>
                <w:rFonts w:cs="Calibri"/>
                <w:szCs w:val="22"/>
                <w:lang w:val="en-AU"/>
              </w:rPr>
              <w:t xml:space="preserve"> anyone else </w:t>
            </w:r>
            <w:r w:rsidR="00F74F23" w:rsidRPr="006D0704">
              <w:rPr>
                <w:rFonts w:cs="Calibri"/>
                <w:szCs w:val="22"/>
                <w:lang w:val="en-AU"/>
              </w:rPr>
              <w:t xml:space="preserve">addressing </w:t>
            </w:r>
            <w:r w:rsidRPr="006D0704">
              <w:rPr>
                <w:rFonts w:cs="Calibri"/>
                <w:szCs w:val="22"/>
                <w:lang w:val="en-AU"/>
              </w:rPr>
              <w:t>PSEA</w:t>
            </w:r>
            <w:r w:rsidR="006D0704">
              <w:rPr>
                <w:rFonts w:cs="Calibri"/>
                <w:szCs w:val="22"/>
                <w:lang w:val="en-AU"/>
              </w:rPr>
              <w:t xml:space="preserve"> </w:t>
            </w:r>
            <w:r w:rsidRPr="006D0704">
              <w:rPr>
                <w:rFonts w:cs="Calibri"/>
                <w:szCs w:val="22"/>
                <w:lang w:val="en-AU"/>
              </w:rPr>
              <w:t xml:space="preserve">should </w:t>
            </w:r>
            <w:r w:rsidR="00F74F23" w:rsidRPr="006D0704">
              <w:rPr>
                <w:rFonts w:cs="Calibri"/>
                <w:szCs w:val="22"/>
                <w:lang w:val="en-AU"/>
              </w:rPr>
              <w:t>have these responsibilities</w:t>
            </w:r>
            <w:r w:rsidR="006D0704">
              <w:rPr>
                <w:rFonts w:cs="Calibri"/>
                <w:szCs w:val="22"/>
                <w:lang w:val="en-AU"/>
              </w:rPr>
              <w:t xml:space="preserve"> </w:t>
            </w:r>
            <w:r w:rsidR="00F74F23" w:rsidRPr="006D0704">
              <w:rPr>
                <w:rFonts w:cs="Calibri"/>
                <w:szCs w:val="22"/>
                <w:lang w:val="en-AU"/>
              </w:rPr>
              <w:t>in their terms of reference</w:t>
            </w:r>
            <w:r w:rsidRPr="006D0704">
              <w:rPr>
                <w:rFonts w:cs="Calibri"/>
                <w:szCs w:val="22"/>
                <w:lang w:val="en-AU"/>
              </w:rPr>
              <w:t xml:space="preserve">. This will reinforce the </w:t>
            </w:r>
            <w:r w:rsidR="00C365F0" w:rsidRPr="006D0704">
              <w:rPr>
                <w:rFonts w:cs="Calibri"/>
                <w:szCs w:val="22"/>
                <w:lang w:val="en-AU"/>
              </w:rPr>
              <w:t>accountability, ownership</w:t>
            </w:r>
            <w:r w:rsidRPr="006D0704">
              <w:rPr>
                <w:rFonts w:cs="Calibri"/>
                <w:szCs w:val="22"/>
                <w:lang w:val="en-AU"/>
              </w:rPr>
              <w:t xml:space="preserve"> and importance </w:t>
            </w:r>
            <w:r w:rsidR="00DE2E99" w:rsidRPr="006D0704">
              <w:rPr>
                <w:rFonts w:cs="Calibri"/>
                <w:szCs w:val="22"/>
                <w:lang w:val="en-AU"/>
              </w:rPr>
              <w:t>of the issue for the organization</w:t>
            </w:r>
            <w:r w:rsidRPr="006D0704">
              <w:rPr>
                <w:rFonts w:cs="Calibri"/>
                <w:szCs w:val="22"/>
                <w:lang w:val="en-AU"/>
              </w:rPr>
              <w:t>.</w:t>
            </w:r>
            <w:bookmarkEnd w:id="311"/>
            <w:bookmarkEnd w:id="312"/>
            <w:bookmarkEnd w:id="313"/>
          </w:p>
          <w:p w:rsidR="00DE2E99" w:rsidRPr="006D0704" w:rsidRDefault="00DE2E99" w:rsidP="00DE2E99">
            <w:pPr>
              <w:ind w:left="720"/>
              <w:outlineLvl w:val="0"/>
              <w:rPr>
                <w:rFonts w:cs="Calibri"/>
                <w:szCs w:val="22"/>
                <w:lang w:val="en-AU"/>
              </w:rPr>
            </w:pPr>
          </w:p>
          <w:p w:rsidR="003C6ED7" w:rsidRPr="006D0704" w:rsidRDefault="003A5CDA" w:rsidP="00A00A7A">
            <w:pPr>
              <w:numPr>
                <w:ilvl w:val="0"/>
                <w:numId w:val="37"/>
              </w:numPr>
              <w:outlineLvl w:val="0"/>
              <w:rPr>
                <w:rFonts w:cs="Calibri"/>
                <w:szCs w:val="22"/>
                <w:lang w:val="en-AU"/>
              </w:rPr>
            </w:pPr>
            <w:bookmarkStart w:id="314" w:name="_Toc341827424"/>
            <w:bookmarkStart w:id="315" w:name="_Toc341827832"/>
            <w:bookmarkStart w:id="316" w:name="_Toc351115105"/>
            <w:r w:rsidRPr="006D0704">
              <w:rPr>
                <w:rFonts w:cs="Calibri"/>
                <w:szCs w:val="22"/>
                <w:lang w:val="en-AU"/>
              </w:rPr>
              <w:t>PSEA should also be included in their performance appraisal. This will allow the organization to measure their work on PSEA</w:t>
            </w:r>
            <w:r w:rsidR="004D5E24">
              <w:rPr>
                <w:rFonts w:cs="Calibri"/>
                <w:szCs w:val="22"/>
                <w:lang w:val="en-AU"/>
              </w:rPr>
              <w:t xml:space="preserve"> by UN and non-Un related personnel</w:t>
            </w:r>
            <w:r w:rsidRPr="006D0704">
              <w:rPr>
                <w:rFonts w:cs="Calibri"/>
                <w:szCs w:val="22"/>
                <w:lang w:val="en-AU"/>
              </w:rPr>
              <w:t>.</w:t>
            </w:r>
            <w:r w:rsidR="00DE2E99" w:rsidRPr="006D0704">
              <w:rPr>
                <w:rFonts w:cs="Calibri"/>
                <w:szCs w:val="22"/>
                <w:lang w:val="en-AU"/>
              </w:rPr>
              <w:t xml:space="preserve"> </w:t>
            </w:r>
            <w:r w:rsidR="002F4E83" w:rsidRPr="006D0704">
              <w:rPr>
                <w:rFonts w:cs="Calibri"/>
                <w:szCs w:val="22"/>
                <w:lang w:val="en-AU"/>
              </w:rPr>
              <w:t>Despite good willingness to work on the issue, b</w:t>
            </w:r>
            <w:r w:rsidR="00DE2E99" w:rsidRPr="006D0704">
              <w:rPr>
                <w:rFonts w:cs="Calibri"/>
                <w:szCs w:val="22"/>
                <w:lang w:val="en-AU"/>
              </w:rPr>
              <w:t xml:space="preserve">ecause of staff’s busy schedule, PSEA can fall </w:t>
            </w:r>
            <w:r w:rsidR="002F4E83" w:rsidRPr="006D0704">
              <w:rPr>
                <w:rFonts w:cs="Calibri"/>
                <w:szCs w:val="22"/>
                <w:lang w:val="en-AU"/>
              </w:rPr>
              <w:t>back</w:t>
            </w:r>
            <w:r w:rsidR="00C365F0" w:rsidRPr="006D0704">
              <w:rPr>
                <w:rFonts w:cs="Calibri"/>
                <w:szCs w:val="22"/>
                <w:lang w:val="en-AU"/>
              </w:rPr>
              <w:t>, unless it is fully included in the performance appraisal cycle</w:t>
            </w:r>
            <w:r w:rsidR="002F4E83" w:rsidRPr="006D0704">
              <w:rPr>
                <w:rFonts w:cs="Calibri"/>
                <w:szCs w:val="22"/>
                <w:lang w:val="en-AU"/>
              </w:rPr>
              <w:t>.</w:t>
            </w:r>
            <w:bookmarkEnd w:id="314"/>
            <w:bookmarkEnd w:id="315"/>
            <w:bookmarkEnd w:id="316"/>
            <w:r w:rsidR="002F4E83" w:rsidRPr="006D0704">
              <w:rPr>
                <w:rFonts w:cs="Calibri"/>
                <w:szCs w:val="22"/>
                <w:lang w:val="en-AU"/>
              </w:rPr>
              <w:t xml:space="preserve"> </w:t>
            </w:r>
          </w:p>
        </w:tc>
        <w:tc>
          <w:tcPr>
            <w:tcW w:w="5786" w:type="dxa"/>
            <w:shd w:val="clear" w:color="auto" w:fill="auto"/>
          </w:tcPr>
          <w:p w:rsidR="0052449E" w:rsidRPr="006D0704" w:rsidRDefault="0052449E" w:rsidP="0052449E">
            <w:pPr>
              <w:outlineLvl w:val="0"/>
              <w:rPr>
                <w:rFonts w:cs="Calibri"/>
                <w:szCs w:val="22"/>
                <w:lang w:val="en-AU"/>
              </w:rPr>
            </w:pPr>
          </w:p>
          <w:p w:rsidR="003A5CDA" w:rsidRPr="006D0704" w:rsidRDefault="007D3EEA" w:rsidP="00A00A7A">
            <w:pPr>
              <w:numPr>
                <w:ilvl w:val="0"/>
                <w:numId w:val="10"/>
              </w:numPr>
              <w:outlineLvl w:val="0"/>
              <w:rPr>
                <w:rFonts w:cs="Calibri"/>
                <w:szCs w:val="22"/>
                <w:lang w:val="en-AU"/>
              </w:rPr>
            </w:pPr>
            <w:hyperlink r:id="rId32" w:history="1">
              <w:bookmarkStart w:id="317" w:name="_Toc341827425"/>
              <w:bookmarkStart w:id="318" w:name="_Toc341827833"/>
              <w:bookmarkStart w:id="319" w:name="_Toc351115106"/>
              <w:r w:rsidR="003A5CDA" w:rsidRPr="006D0704">
                <w:rPr>
                  <w:rStyle w:val="Hyperlink"/>
                  <w:rFonts w:cs="Calibri"/>
                  <w:szCs w:val="22"/>
                  <w:lang w:val="en-AU"/>
                </w:rPr>
                <w:t>The IASC Task Force on PSEA’s website</w:t>
              </w:r>
            </w:hyperlink>
            <w:r w:rsidR="003A5CDA" w:rsidRPr="006D0704">
              <w:rPr>
                <w:rFonts w:cs="Calibri"/>
                <w:szCs w:val="22"/>
                <w:lang w:val="en-AU"/>
              </w:rPr>
              <w:t xml:space="preserve"> has examples of Terms of References for in-country PSEA Focal Point</w:t>
            </w:r>
            <w:r w:rsidR="0052449E" w:rsidRPr="006D0704">
              <w:rPr>
                <w:rFonts w:cs="Calibri"/>
                <w:szCs w:val="22"/>
                <w:lang w:val="en-AU"/>
              </w:rPr>
              <w:t>.</w:t>
            </w:r>
            <w:bookmarkEnd w:id="317"/>
            <w:bookmarkEnd w:id="318"/>
            <w:bookmarkEnd w:id="319"/>
          </w:p>
          <w:p w:rsidR="0052449E" w:rsidRPr="006D0704" w:rsidRDefault="0052449E" w:rsidP="0052449E">
            <w:pPr>
              <w:pStyle w:val="ListParagraph"/>
              <w:rPr>
                <w:rFonts w:asciiTheme="minorHAnsi" w:hAnsiTheme="minorHAnsi" w:cs="Calibri"/>
                <w:szCs w:val="22"/>
              </w:rPr>
            </w:pPr>
          </w:p>
          <w:p w:rsidR="0052449E" w:rsidRPr="006D0704" w:rsidRDefault="0052449E" w:rsidP="0052449E">
            <w:pPr>
              <w:ind w:left="720"/>
              <w:outlineLvl w:val="0"/>
              <w:rPr>
                <w:rFonts w:cs="Calibri"/>
                <w:szCs w:val="22"/>
                <w:lang w:val="en-AU"/>
              </w:rPr>
            </w:pPr>
          </w:p>
          <w:p w:rsidR="00511860" w:rsidRPr="006D0704" w:rsidRDefault="00511860" w:rsidP="00A00A7A">
            <w:pPr>
              <w:numPr>
                <w:ilvl w:val="0"/>
                <w:numId w:val="10"/>
              </w:numPr>
              <w:outlineLvl w:val="0"/>
              <w:rPr>
                <w:rFonts w:cs="Calibri"/>
                <w:szCs w:val="22"/>
              </w:rPr>
            </w:pPr>
            <w:bookmarkStart w:id="320" w:name="_Toc341827426"/>
            <w:bookmarkStart w:id="321" w:name="_Toc341827834"/>
            <w:bookmarkStart w:id="322" w:name="_Toc351115107"/>
            <w:r w:rsidRPr="006D0704">
              <w:rPr>
                <w:rFonts w:cs="Calibri"/>
                <w:szCs w:val="22"/>
              </w:rPr>
              <w:t>CCSDPT has outlined Responsibilities for Appointed Roles within CCSDPT Agency</w:t>
            </w:r>
            <w:bookmarkEnd w:id="320"/>
            <w:bookmarkEnd w:id="321"/>
            <w:bookmarkEnd w:id="322"/>
          </w:p>
          <w:bookmarkStart w:id="323" w:name="_Toc341827427"/>
          <w:bookmarkStart w:id="324" w:name="_Toc341827835"/>
          <w:bookmarkStart w:id="325" w:name="_Toc351115108"/>
          <w:bookmarkEnd w:id="323"/>
          <w:bookmarkEnd w:id="324"/>
          <w:bookmarkEnd w:id="325"/>
          <w:bookmarkStart w:id="326" w:name="_MON_1414569420"/>
          <w:bookmarkEnd w:id="326"/>
          <w:p w:rsidR="00511860" w:rsidRPr="006D0704" w:rsidRDefault="00511860" w:rsidP="00511860">
            <w:pPr>
              <w:ind w:left="720"/>
              <w:outlineLvl w:val="0"/>
              <w:rPr>
                <w:rFonts w:cs="Calibri"/>
                <w:szCs w:val="22"/>
              </w:rPr>
            </w:pPr>
            <w:r w:rsidRPr="006D0704">
              <w:rPr>
                <w:rFonts w:cs="Calibri"/>
                <w:szCs w:val="22"/>
              </w:rPr>
              <w:object w:dxaOrig="1551" w:dyaOrig="1004">
                <v:shape id="_x0000_i1028" type="#_x0000_t75" style="width:78.1pt;height:50.25pt" o:ole="">
                  <v:imagedata r:id="rId33" o:title=""/>
                </v:shape>
                <o:OLEObject Type="Embed" ProgID="Word.Document.12" ShapeID="_x0000_i1028" DrawAspect="Icon" ObjectID="_1431418489" r:id="rId34">
                  <o:FieldCodes>\s</o:FieldCodes>
                </o:OLEObject>
              </w:object>
            </w:r>
          </w:p>
          <w:p w:rsidR="00A835D8" w:rsidRPr="006D0704" w:rsidRDefault="00A835D8" w:rsidP="00843738">
            <w:pPr>
              <w:outlineLvl w:val="0"/>
              <w:rPr>
                <w:rFonts w:cs="Calibri"/>
                <w:szCs w:val="22"/>
                <w:lang w:val="en-AU"/>
              </w:rPr>
            </w:pPr>
          </w:p>
          <w:p w:rsidR="00A835D8" w:rsidRPr="006D0704" w:rsidRDefault="00A835D8" w:rsidP="00843738">
            <w:pPr>
              <w:outlineLvl w:val="0"/>
              <w:rPr>
                <w:rFonts w:cs="Calibri"/>
                <w:szCs w:val="22"/>
              </w:rPr>
            </w:pPr>
          </w:p>
          <w:p w:rsidR="00A835D8" w:rsidRPr="006D0704" w:rsidRDefault="00A835D8" w:rsidP="002569B7">
            <w:pPr>
              <w:outlineLvl w:val="0"/>
              <w:rPr>
                <w:rFonts w:cs="Calibri"/>
                <w:szCs w:val="22"/>
              </w:rPr>
            </w:pPr>
          </w:p>
        </w:tc>
      </w:tr>
      <w:tr w:rsidR="00A835D8" w:rsidRPr="006D0704" w:rsidTr="00A835D8">
        <w:tc>
          <w:tcPr>
            <w:tcW w:w="3124" w:type="dxa"/>
            <w:shd w:val="clear" w:color="auto" w:fill="auto"/>
          </w:tcPr>
          <w:p w:rsidR="00A835D8" w:rsidRPr="002F652C" w:rsidRDefault="00A835D8" w:rsidP="00700A46">
            <w:pPr>
              <w:rPr>
                <w:rFonts w:cs="Calibri"/>
                <w:b/>
                <w:szCs w:val="22"/>
              </w:rPr>
            </w:pPr>
            <w:r w:rsidRPr="002F652C">
              <w:rPr>
                <w:rFonts w:cs="Calibri"/>
                <w:b/>
                <w:szCs w:val="22"/>
              </w:rPr>
              <w:lastRenderedPageBreak/>
              <w:t>They have received systematised training on PSEA and the time committed to PSEA is commensurate with the scale of implementation required under the current situation of the organisation.</w:t>
            </w:r>
          </w:p>
        </w:tc>
        <w:tc>
          <w:tcPr>
            <w:tcW w:w="4813" w:type="dxa"/>
          </w:tcPr>
          <w:p w:rsidR="003A5CDA" w:rsidRPr="006D0704" w:rsidRDefault="003A5CDA" w:rsidP="003A5CDA">
            <w:pPr>
              <w:outlineLvl w:val="0"/>
              <w:rPr>
                <w:rFonts w:cs="Calibri"/>
                <w:b/>
                <w:i/>
                <w:szCs w:val="22"/>
              </w:rPr>
            </w:pPr>
            <w:bookmarkStart w:id="327" w:name="_Toc341827428"/>
            <w:bookmarkStart w:id="328" w:name="_Toc341827836"/>
            <w:bookmarkStart w:id="329" w:name="_Toc351115109"/>
            <w:r w:rsidRPr="006D0704">
              <w:rPr>
                <w:rFonts w:cs="Calibri"/>
                <w:b/>
                <w:i/>
                <w:szCs w:val="22"/>
              </w:rPr>
              <w:t>To meet the requirement of this indicator there should be:</w:t>
            </w:r>
            <w:bookmarkEnd w:id="327"/>
            <w:bookmarkEnd w:id="328"/>
            <w:bookmarkEnd w:id="329"/>
            <w:r w:rsidRPr="006D0704">
              <w:rPr>
                <w:rFonts w:cs="Calibri"/>
                <w:b/>
                <w:i/>
                <w:szCs w:val="22"/>
              </w:rPr>
              <w:t xml:space="preserve"> </w:t>
            </w:r>
          </w:p>
          <w:p w:rsidR="00A835D8" w:rsidRPr="006D0704" w:rsidRDefault="00BB231B" w:rsidP="00A00A7A">
            <w:pPr>
              <w:numPr>
                <w:ilvl w:val="0"/>
                <w:numId w:val="38"/>
              </w:numPr>
              <w:outlineLvl w:val="0"/>
              <w:rPr>
                <w:rFonts w:cs="Calibri"/>
                <w:szCs w:val="22"/>
              </w:rPr>
            </w:pPr>
            <w:bookmarkStart w:id="330" w:name="_Toc341827429"/>
            <w:bookmarkStart w:id="331" w:name="_Toc341827837"/>
            <w:bookmarkStart w:id="332" w:name="_Toc351115110"/>
            <w:r w:rsidRPr="006D0704">
              <w:rPr>
                <w:rFonts w:cs="Calibri"/>
                <w:szCs w:val="22"/>
              </w:rPr>
              <w:t>It is important for staff members dealing with the issue to be regularly trained. This will insure quality of the implementation of the PSEA program and engagement from staff</w:t>
            </w:r>
            <w:r w:rsidR="00BC4F2F" w:rsidRPr="006D0704">
              <w:rPr>
                <w:rFonts w:cs="Calibri"/>
                <w:szCs w:val="22"/>
              </w:rPr>
              <w:t xml:space="preserve"> members dealing with PSEA</w:t>
            </w:r>
            <w:r w:rsidRPr="006D0704">
              <w:rPr>
                <w:rFonts w:cs="Calibri"/>
                <w:szCs w:val="22"/>
              </w:rPr>
              <w:t>.</w:t>
            </w:r>
            <w:bookmarkEnd w:id="330"/>
            <w:bookmarkEnd w:id="331"/>
            <w:bookmarkEnd w:id="332"/>
          </w:p>
          <w:p w:rsidR="00BB231B" w:rsidRPr="006D0704" w:rsidRDefault="00BB231B" w:rsidP="00BB231B">
            <w:pPr>
              <w:ind w:left="720"/>
              <w:outlineLvl w:val="0"/>
              <w:rPr>
                <w:rFonts w:cs="Calibri"/>
                <w:szCs w:val="22"/>
              </w:rPr>
            </w:pPr>
          </w:p>
        </w:tc>
        <w:tc>
          <w:tcPr>
            <w:tcW w:w="5786" w:type="dxa"/>
            <w:shd w:val="clear" w:color="auto" w:fill="auto"/>
          </w:tcPr>
          <w:p w:rsidR="00A835D8" w:rsidRPr="006D0704" w:rsidRDefault="00F74F23" w:rsidP="00A00A7A">
            <w:pPr>
              <w:numPr>
                <w:ilvl w:val="0"/>
                <w:numId w:val="10"/>
              </w:numPr>
              <w:outlineLvl w:val="0"/>
              <w:rPr>
                <w:rFonts w:cs="Calibri"/>
                <w:szCs w:val="22"/>
                <w:lang w:val="en-AU"/>
              </w:rPr>
            </w:pPr>
            <w:bookmarkStart w:id="333" w:name="_Toc341827430"/>
            <w:bookmarkStart w:id="334" w:name="_Toc341827838"/>
            <w:bookmarkStart w:id="335" w:name="_Toc351115111"/>
            <w:r w:rsidRPr="006D0704">
              <w:rPr>
                <w:rFonts w:cs="Calibri"/>
                <w:szCs w:val="22"/>
                <w:lang w:val="en-AU"/>
              </w:rPr>
              <w:t>The former ECHA/ECPS Task Force on PSEA developed</w:t>
            </w:r>
            <w:r w:rsidR="00A835D8" w:rsidRPr="006D0704">
              <w:rPr>
                <w:rFonts w:cs="Calibri"/>
                <w:szCs w:val="22"/>
                <w:lang w:val="en-AU"/>
              </w:rPr>
              <w:t xml:space="preserve"> training packages for PSEA </w:t>
            </w:r>
            <w:hyperlink r:id="rId35" w:history="1">
              <w:r w:rsidR="00A835D8" w:rsidRPr="006D0704">
                <w:rPr>
                  <w:rStyle w:val="Hyperlink"/>
                  <w:rFonts w:cs="Calibri"/>
                  <w:szCs w:val="22"/>
                  <w:lang w:val="en-AU"/>
                </w:rPr>
                <w:t>Focal Points</w:t>
              </w:r>
            </w:hyperlink>
            <w:r w:rsidRPr="006D0704">
              <w:rPr>
                <w:rFonts w:cs="Calibri"/>
                <w:szCs w:val="22"/>
                <w:lang w:val="en-AU"/>
              </w:rPr>
              <w:t xml:space="preserve"> an</w:t>
            </w:r>
            <w:r w:rsidR="00E40182" w:rsidRPr="006D0704">
              <w:rPr>
                <w:rFonts w:cs="Calibri"/>
                <w:szCs w:val="22"/>
                <w:lang w:val="en-AU"/>
              </w:rPr>
              <w:t>d</w:t>
            </w:r>
            <w:r w:rsidR="00A835D8" w:rsidRPr="006D0704">
              <w:rPr>
                <w:rFonts w:cs="Calibri"/>
                <w:szCs w:val="22"/>
                <w:lang w:val="en-AU"/>
              </w:rPr>
              <w:t xml:space="preserve"> </w:t>
            </w:r>
            <w:hyperlink r:id="rId36" w:history="1">
              <w:r w:rsidR="00A835D8" w:rsidRPr="006D0704">
                <w:rPr>
                  <w:rStyle w:val="Hyperlink"/>
                  <w:rFonts w:cs="Calibri"/>
                  <w:szCs w:val="22"/>
                  <w:lang w:val="en-AU"/>
                </w:rPr>
                <w:t>Senior Managers</w:t>
              </w:r>
            </w:hyperlink>
            <w:r w:rsidRPr="006D0704">
              <w:rPr>
                <w:rFonts w:cs="Calibri"/>
                <w:szCs w:val="22"/>
                <w:lang w:val="en-AU"/>
              </w:rPr>
              <w:t xml:space="preserve">. These training packages are </w:t>
            </w:r>
            <w:r w:rsidR="00C365F0" w:rsidRPr="006D0704">
              <w:rPr>
                <w:rFonts w:cs="Calibri"/>
                <w:szCs w:val="22"/>
                <w:lang w:val="en-AU"/>
              </w:rPr>
              <w:t>a</w:t>
            </w:r>
            <w:r w:rsidRPr="006D0704">
              <w:rPr>
                <w:rFonts w:cs="Calibri"/>
                <w:szCs w:val="22"/>
                <w:lang w:val="en-AU"/>
              </w:rPr>
              <w:t>vailable in French on the same website.</w:t>
            </w:r>
            <w:bookmarkEnd w:id="333"/>
            <w:bookmarkEnd w:id="334"/>
            <w:bookmarkEnd w:id="335"/>
            <w:r w:rsidRPr="006D0704">
              <w:rPr>
                <w:rFonts w:cs="Calibri"/>
                <w:szCs w:val="22"/>
                <w:lang w:val="en-AU"/>
              </w:rPr>
              <w:t xml:space="preserve"> </w:t>
            </w:r>
          </w:p>
          <w:p w:rsidR="00A835D8" w:rsidRPr="006D0704" w:rsidRDefault="00A835D8" w:rsidP="00761D68">
            <w:pPr>
              <w:outlineLvl w:val="0"/>
              <w:rPr>
                <w:rFonts w:cs="Calibri"/>
                <w:szCs w:val="22"/>
                <w:lang w:val="en-AU"/>
              </w:rPr>
            </w:pPr>
          </w:p>
          <w:p w:rsidR="00A835D8" w:rsidRPr="006D0704" w:rsidRDefault="00A835D8" w:rsidP="00A00A7A">
            <w:pPr>
              <w:numPr>
                <w:ilvl w:val="0"/>
                <w:numId w:val="10"/>
              </w:numPr>
              <w:outlineLvl w:val="0"/>
              <w:rPr>
                <w:rFonts w:cs="Calibri"/>
                <w:szCs w:val="22"/>
                <w:lang w:val="en-AU"/>
              </w:rPr>
            </w:pPr>
            <w:bookmarkStart w:id="336" w:name="_Toc341827431"/>
            <w:bookmarkStart w:id="337" w:name="_Toc341827839"/>
            <w:bookmarkStart w:id="338" w:name="_Toc351115112"/>
            <w:r w:rsidRPr="006D0704">
              <w:rPr>
                <w:rFonts w:cs="Calibri"/>
                <w:szCs w:val="22"/>
                <w:lang w:val="en-AU"/>
              </w:rPr>
              <w:t xml:space="preserve">InterAction has </w:t>
            </w:r>
            <w:hyperlink r:id="rId37" w:history="1">
              <w:r w:rsidRPr="006D0704">
                <w:rPr>
                  <w:rStyle w:val="Hyperlink"/>
                  <w:rFonts w:cs="Calibri"/>
                  <w:szCs w:val="22"/>
                  <w:lang w:val="en-AU"/>
                </w:rPr>
                <w:t>online trainings</w:t>
              </w:r>
            </w:hyperlink>
            <w:r w:rsidRPr="006D0704">
              <w:rPr>
                <w:rFonts w:cs="Calibri"/>
                <w:szCs w:val="22"/>
                <w:lang w:val="en-AU"/>
              </w:rPr>
              <w:t xml:space="preserve"> on SEA Investigations and Community-Based Complaint Mechanisms (CBCM)</w:t>
            </w:r>
            <w:r w:rsidR="00BB231B" w:rsidRPr="006D0704">
              <w:rPr>
                <w:rFonts w:cs="Calibri"/>
                <w:szCs w:val="22"/>
                <w:lang w:val="en-AU"/>
              </w:rPr>
              <w:t>.</w:t>
            </w:r>
            <w:bookmarkEnd w:id="336"/>
            <w:bookmarkEnd w:id="337"/>
            <w:bookmarkEnd w:id="338"/>
          </w:p>
        </w:tc>
      </w:tr>
    </w:tbl>
    <w:p w:rsidR="005D16D5" w:rsidRDefault="005D16D5" w:rsidP="00174EBE">
      <w:pPr>
        <w:outlineLvl w:val="0"/>
        <w:rPr>
          <w:rFonts w:cs="Calibri"/>
          <w:b/>
          <w:szCs w:val="22"/>
        </w:rPr>
      </w:pPr>
    </w:p>
    <w:p w:rsidR="005D16D5" w:rsidRDefault="005D16D5">
      <w:pPr>
        <w:rPr>
          <w:rFonts w:cs="Calibri"/>
          <w:b/>
          <w:szCs w:val="22"/>
        </w:rPr>
      </w:pPr>
      <w:r>
        <w:rPr>
          <w:rFonts w:cs="Calibri"/>
          <w:b/>
          <w:szCs w:val="22"/>
        </w:rPr>
        <w:br w:type="page"/>
      </w:r>
    </w:p>
    <w:p w:rsidR="005400C9" w:rsidRPr="003C6ED7" w:rsidRDefault="005400C9" w:rsidP="005400C9">
      <w:pPr>
        <w:pStyle w:val="Heading1"/>
        <w:rPr>
          <w:rFonts w:asciiTheme="minorHAnsi" w:hAnsiTheme="minorHAnsi"/>
        </w:rPr>
      </w:pPr>
      <w:bookmarkStart w:id="339" w:name="_Toc341827432"/>
      <w:bookmarkStart w:id="340" w:name="_Toc351115113"/>
      <w:r w:rsidRPr="003C6ED7">
        <w:rPr>
          <w:rFonts w:asciiTheme="minorHAnsi" w:hAnsiTheme="minorHAnsi"/>
        </w:rPr>
        <w:lastRenderedPageBreak/>
        <w:t>Effective and comprehensive communication from HQ to the field on expectations regarding raising beneficiary awareness on PSEA</w:t>
      </w:r>
      <w:bookmarkEnd w:id="339"/>
      <w:bookmarkEnd w:id="340"/>
    </w:p>
    <w:p w:rsidR="005400C9" w:rsidRPr="003C6ED7" w:rsidRDefault="005400C9" w:rsidP="00174EBE">
      <w:pPr>
        <w:outlineLvl w:val="0"/>
        <w:rPr>
          <w:rFonts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4823"/>
        <w:gridCol w:w="5876"/>
      </w:tblGrid>
      <w:tr w:rsidR="00BC15BE" w:rsidRPr="003C6ED7" w:rsidTr="00774C85">
        <w:tc>
          <w:tcPr>
            <w:tcW w:w="13723" w:type="dxa"/>
            <w:gridSpan w:val="3"/>
            <w:shd w:val="clear" w:color="auto" w:fill="365F91"/>
          </w:tcPr>
          <w:p w:rsidR="00BC15BE" w:rsidRPr="003C6ED7" w:rsidRDefault="00BC15BE" w:rsidP="001653B2">
            <w:pPr>
              <w:outlineLvl w:val="0"/>
              <w:rPr>
                <w:rFonts w:cs="Calibri"/>
                <w:b/>
                <w:color w:val="FFFFFF"/>
                <w:szCs w:val="22"/>
              </w:rPr>
            </w:pPr>
            <w:bookmarkStart w:id="341" w:name="_Toc341827841"/>
            <w:bookmarkStart w:id="342" w:name="_Toc351115114"/>
            <w:r w:rsidRPr="003C6ED7">
              <w:rPr>
                <w:rFonts w:cs="Calibri"/>
                <w:b/>
                <w:color w:val="FFFFFF"/>
                <w:szCs w:val="22"/>
              </w:rPr>
              <w:t>4. Effective and comprehensive communication from HQ to the field on expectations regarding raising beneficiary awareness on PSEA</w:t>
            </w:r>
            <w:bookmarkEnd w:id="341"/>
            <w:bookmarkEnd w:id="342"/>
            <w:r w:rsidRPr="003C6ED7">
              <w:rPr>
                <w:rFonts w:cs="Calibri"/>
                <w:b/>
                <w:color w:val="FFFFFF"/>
                <w:szCs w:val="22"/>
              </w:rPr>
              <w:t xml:space="preserve"> </w:t>
            </w:r>
          </w:p>
        </w:tc>
      </w:tr>
      <w:tr w:rsidR="00BC15BE" w:rsidRPr="003C6ED7" w:rsidTr="00BC15BE">
        <w:tc>
          <w:tcPr>
            <w:tcW w:w="3024" w:type="dxa"/>
            <w:shd w:val="clear" w:color="auto" w:fill="C6D9F1"/>
          </w:tcPr>
          <w:p w:rsidR="00BC15BE" w:rsidRPr="003C6ED7" w:rsidRDefault="00BC15BE" w:rsidP="001653B2">
            <w:pPr>
              <w:outlineLvl w:val="0"/>
              <w:rPr>
                <w:rFonts w:cs="Calibri"/>
                <w:b/>
                <w:szCs w:val="22"/>
              </w:rPr>
            </w:pPr>
            <w:bookmarkStart w:id="343" w:name="_Toc341827434"/>
            <w:bookmarkStart w:id="344" w:name="_Toc341827842"/>
            <w:bookmarkStart w:id="345" w:name="_Toc351115115"/>
            <w:r w:rsidRPr="003C6ED7">
              <w:rPr>
                <w:rFonts w:cs="Calibri"/>
                <w:b/>
                <w:szCs w:val="22"/>
              </w:rPr>
              <w:t>Indicator</w:t>
            </w:r>
            <w:bookmarkEnd w:id="343"/>
            <w:bookmarkEnd w:id="344"/>
            <w:r w:rsidR="00D64319">
              <w:rPr>
                <w:rFonts w:cs="Calibri"/>
                <w:b/>
                <w:szCs w:val="22"/>
              </w:rPr>
              <w:t xml:space="preserve"> (MOS)</w:t>
            </w:r>
            <w:bookmarkEnd w:id="345"/>
          </w:p>
        </w:tc>
        <w:tc>
          <w:tcPr>
            <w:tcW w:w="4823" w:type="dxa"/>
            <w:shd w:val="clear" w:color="auto" w:fill="C6D9F1"/>
          </w:tcPr>
          <w:p w:rsidR="00BC15BE" w:rsidRPr="003C6ED7" w:rsidRDefault="00BC15BE" w:rsidP="001653B2">
            <w:pPr>
              <w:outlineLvl w:val="0"/>
              <w:rPr>
                <w:rFonts w:cs="Calibri"/>
                <w:b/>
                <w:szCs w:val="22"/>
              </w:rPr>
            </w:pPr>
            <w:bookmarkStart w:id="346" w:name="_Toc341827435"/>
            <w:bookmarkStart w:id="347" w:name="_Toc341827843"/>
            <w:bookmarkStart w:id="348" w:name="_Toc351115116"/>
            <w:r w:rsidRPr="003C6ED7">
              <w:rPr>
                <w:rFonts w:cs="Calibri"/>
                <w:b/>
                <w:szCs w:val="22"/>
              </w:rPr>
              <w:t>How to use the performance indicator</w:t>
            </w:r>
            <w:bookmarkEnd w:id="346"/>
            <w:bookmarkEnd w:id="347"/>
            <w:bookmarkEnd w:id="348"/>
          </w:p>
        </w:tc>
        <w:tc>
          <w:tcPr>
            <w:tcW w:w="5876" w:type="dxa"/>
            <w:shd w:val="clear" w:color="auto" w:fill="C6D9F1"/>
          </w:tcPr>
          <w:p w:rsidR="00BC15BE" w:rsidRPr="003C6ED7" w:rsidRDefault="00BC15BE" w:rsidP="001653B2">
            <w:pPr>
              <w:outlineLvl w:val="0"/>
              <w:rPr>
                <w:rFonts w:cs="Calibri"/>
                <w:b/>
                <w:szCs w:val="22"/>
              </w:rPr>
            </w:pPr>
            <w:bookmarkStart w:id="349" w:name="_Toc341827436"/>
            <w:bookmarkStart w:id="350" w:name="_Toc341827844"/>
            <w:bookmarkStart w:id="351" w:name="_Toc351115117"/>
            <w:r w:rsidRPr="003C6ED7">
              <w:rPr>
                <w:rFonts w:cs="Calibri"/>
                <w:b/>
                <w:szCs w:val="22"/>
              </w:rPr>
              <w:t>Current practice and examples</w:t>
            </w:r>
            <w:bookmarkEnd w:id="349"/>
            <w:bookmarkEnd w:id="350"/>
            <w:bookmarkEnd w:id="351"/>
          </w:p>
        </w:tc>
      </w:tr>
      <w:tr w:rsidR="00BC15BE" w:rsidRPr="003C6ED7" w:rsidTr="00BC15BE">
        <w:tc>
          <w:tcPr>
            <w:tcW w:w="3024" w:type="dxa"/>
            <w:shd w:val="clear" w:color="auto" w:fill="auto"/>
          </w:tcPr>
          <w:p w:rsidR="00BC15BE" w:rsidRPr="00D64319" w:rsidRDefault="00BC15BE" w:rsidP="001653B2">
            <w:pPr>
              <w:spacing w:after="200" w:line="276" w:lineRule="auto"/>
              <w:rPr>
                <w:rFonts w:cs="Calibri"/>
                <w:szCs w:val="22"/>
              </w:rPr>
            </w:pPr>
            <w:r w:rsidRPr="00D64319">
              <w:rPr>
                <w:rFonts w:cs="Calibri"/>
                <w:szCs w:val="22"/>
              </w:rPr>
              <w:t>The HQ has communicated in detail the expectations regarding beneficiary awareness raising efforts on PSEA (including information on the organisation’s standards of conduct and reporting mechanism).</w:t>
            </w:r>
          </w:p>
          <w:p w:rsidR="00BC15BE" w:rsidRPr="003C6ED7" w:rsidRDefault="00BC15BE" w:rsidP="001653B2">
            <w:pPr>
              <w:outlineLvl w:val="0"/>
              <w:rPr>
                <w:rFonts w:cs="Calibri"/>
                <w:szCs w:val="22"/>
              </w:rPr>
            </w:pPr>
          </w:p>
        </w:tc>
        <w:tc>
          <w:tcPr>
            <w:tcW w:w="4823" w:type="dxa"/>
          </w:tcPr>
          <w:p w:rsidR="00BC15BE" w:rsidRPr="003C6ED7" w:rsidRDefault="00BC15BE" w:rsidP="00BC15BE">
            <w:pPr>
              <w:outlineLvl w:val="0"/>
              <w:rPr>
                <w:rFonts w:cs="Calibri"/>
                <w:b/>
                <w:i/>
                <w:szCs w:val="22"/>
              </w:rPr>
            </w:pPr>
            <w:bookmarkStart w:id="352" w:name="_Toc341827437"/>
            <w:bookmarkStart w:id="353" w:name="_Toc341827845"/>
            <w:bookmarkStart w:id="354" w:name="_Toc351115118"/>
            <w:r w:rsidRPr="003C6ED7">
              <w:rPr>
                <w:rFonts w:cs="Calibri"/>
                <w:b/>
                <w:i/>
                <w:szCs w:val="22"/>
              </w:rPr>
              <w:t>To meet the requirement of this indicator there should be:</w:t>
            </w:r>
            <w:bookmarkEnd w:id="352"/>
            <w:bookmarkEnd w:id="353"/>
            <w:bookmarkEnd w:id="354"/>
            <w:r w:rsidRPr="003C6ED7">
              <w:rPr>
                <w:rFonts w:cs="Calibri"/>
                <w:b/>
                <w:i/>
                <w:szCs w:val="22"/>
              </w:rPr>
              <w:t xml:space="preserve"> </w:t>
            </w:r>
          </w:p>
          <w:p w:rsidR="00BC15BE" w:rsidRPr="003C6ED7" w:rsidRDefault="00BC15BE" w:rsidP="00A00A7A">
            <w:pPr>
              <w:numPr>
                <w:ilvl w:val="0"/>
                <w:numId w:val="39"/>
              </w:numPr>
              <w:rPr>
                <w:rFonts w:cs="Calibri"/>
                <w:szCs w:val="22"/>
                <w:lang w:val="en-GB"/>
              </w:rPr>
            </w:pPr>
            <w:r w:rsidRPr="003C6ED7">
              <w:rPr>
                <w:rFonts w:cs="Calibri"/>
                <w:szCs w:val="22"/>
                <w:lang w:val="en-GB"/>
              </w:rPr>
              <w:t>It is not enough to establish your prevention and response policies and train your staff. Above all else, beneficiaries</w:t>
            </w:r>
            <w:r w:rsidR="00BE3DED" w:rsidRPr="003C6ED7">
              <w:rPr>
                <w:rFonts w:cs="Calibri"/>
                <w:szCs w:val="22"/>
                <w:lang w:val="en-GB"/>
              </w:rPr>
              <w:t xml:space="preserve"> </w:t>
            </w:r>
            <w:r w:rsidRPr="003C6ED7">
              <w:rPr>
                <w:rFonts w:cs="Calibri"/>
                <w:szCs w:val="22"/>
                <w:lang w:val="en-GB"/>
              </w:rPr>
              <w:t xml:space="preserve">must know, understand - and contribute to - your SEA standards and procedures. </w:t>
            </w:r>
            <w:r w:rsidR="00BE3DED" w:rsidRPr="003C6ED7">
              <w:rPr>
                <w:rFonts w:cs="Calibri"/>
                <w:szCs w:val="22"/>
                <w:lang w:val="en-GB"/>
              </w:rPr>
              <w:t xml:space="preserve"> </w:t>
            </w:r>
            <w:r w:rsidRPr="003C6ED7">
              <w:rPr>
                <w:rFonts w:cs="Calibri"/>
                <w:b/>
                <w:bCs/>
                <w:i/>
                <w:iCs/>
                <w:szCs w:val="22"/>
                <w:lang w:val="en-GB"/>
              </w:rPr>
              <w:t>At a minimum</w:t>
            </w:r>
            <w:r w:rsidRPr="003C6ED7">
              <w:rPr>
                <w:rFonts w:cs="Calibri"/>
                <w:szCs w:val="22"/>
                <w:lang w:val="en-GB"/>
              </w:rPr>
              <w:t>, beneficiaries</w:t>
            </w:r>
            <w:r w:rsidR="00BE3DED" w:rsidRPr="003C6ED7">
              <w:rPr>
                <w:rFonts w:cs="Calibri"/>
                <w:szCs w:val="22"/>
                <w:lang w:val="en-GB"/>
              </w:rPr>
              <w:t xml:space="preserve"> </w:t>
            </w:r>
            <w:r w:rsidRPr="003C6ED7">
              <w:rPr>
                <w:rFonts w:cs="Calibri"/>
                <w:szCs w:val="22"/>
                <w:lang w:val="en-GB"/>
              </w:rPr>
              <w:t>have a right to know:</w:t>
            </w:r>
          </w:p>
          <w:p w:rsidR="00BC15BE" w:rsidRPr="003C6ED7" w:rsidRDefault="00BC15BE" w:rsidP="00A00A7A">
            <w:pPr>
              <w:numPr>
                <w:ilvl w:val="0"/>
                <w:numId w:val="27"/>
              </w:numPr>
              <w:rPr>
                <w:rFonts w:cs="Calibri"/>
                <w:szCs w:val="22"/>
                <w:lang w:val="en-GB"/>
              </w:rPr>
            </w:pPr>
            <w:r w:rsidRPr="003C6ED7">
              <w:rPr>
                <w:rFonts w:cs="Calibri"/>
                <w:szCs w:val="22"/>
                <w:lang w:val="en-GB"/>
              </w:rPr>
              <w:t>The definition of sexual exploitation and abuse as per the SG’s Bulletin and your organization’s</w:t>
            </w:r>
            <w:r w:rsidR="00C22175" w:rsidRPr="003C6ED7">
              <w:rPr>
                <w:rFonts w:cs="Calibri"/>
                <w:szCs w:val="22"/>
                <w:lang w:val="en-GB"/>
              </w:rPr>
              <w:t>;</w:t>
            </w:r>
          </w:p>
          <w:p w:rsidR="00BC15BE" w:rsidRPr="003C6ED7" w:rsidRDefault="00C22175" w:rsidP="00A00A7A">
            <w:pPr>
              <w:numPr>
                <w:ilvl w:val="0"/>
                <w:numId w:val="27"/>
              </w:numPr>
              <w:rPr>
                <w:rFonts w:cs="Calibri"/>
                <w:szCs w:val="22"/>
                <w:lang w:val="en-GB"/>
              </w:rPr>
            </w:pPr>
            <w:r w:rsidRPr="003C6ED7">
              <w:rPr>
                <w:rFonts w:cs="Calibri"/>
                <w:szCs w:val="22"/>
                <w:lang w:val="en-GB"/>
              </w:rPr>
              <w:t xml:space="preserve">The agency’s </w:t>
            </w:r>
            <w:r w:rsidR="00BC15BE" w:rsidRPr="003C6ED7">
              <w:rPr>
                <w:rFonts w:cs="Calibri"/>
                <w:szCs w:val="22"/>
                <w:lang w:val="en-GB"/>
              </w:rPr>
              <w:t>code of conduct;</w:t>
            </w:r>
          </w:p>
          <w:p w:rsidR="00BC15BE" w:rsidRPr="003C6ED7" w:rsidRDefault="00BC15BE" w:rsidP="00A00A7A">
            <w:pPr>
              <w:numPr>
                <w:ilvl w:val="0"/>
                <w:numId w:val="27"/>
              </w:numPr>
              <w:rPr>
                <w:rFonts w:cs="Calibri"/>
                <w:szCs w:val="22"/>
                <w:lang w:val="en-GB"/>
              </w:rPr>
            </w:pPr>
            <w:r w:rsidRPr="003C6ED7">
              <w:rPr>
                <w:rFonts w:cs="Calibri"/>
                <w:szCs w:val="22"/>
                <w:lang w:val="en-GB"/>
              </w:rPr>
              <w:t xml:space="preserve">That they have a right to be </w:t>
            </w:r>
            <w:r w:rsidR="00B6714B">
              <w:rPr>
                <w:rFonts w:cs="Calibri"/>
                <w:szCs w:val="22"/>
                <w:lang w:val="en-GB"/>
              </w:rPr>
              <w:t xml:space="preserve">protected from </w:t>
            </w:r>
            <w:r w:rsidRPr="003C6ED7">
              <w:rPr>
                <w:rFonts w:cs="Calibri"/>
                <w:szCs w:val="22"/>
                <w:lang w:val="en-GB"/>
              </w:rPr>
              <w:t>sexual exploitation and abuse, including specific details of</w:t>
            </w:r>
          </w:p>
          <w:p w:rsidR="003C6ED7" w:rsidRPr="003C6ED7" w:rsidRDefault="00C941A9">
            <w:pPr>
              <w:ind w:left="1440"/>
              <w:rPr>
                <w:rFonts w:cs="Calibri"/>
                <w:szCs w:val="22"/>
                <w:lang w:val="en-GB"/>
              </w:rPr>
            </w:pPr>
            <w:r w:rsidRPr="003C6ED7">
              <w:rPr>
                <w:rFonts w:cs="Calibri"/>
                <w:szCs w:val="22"/>
                <w:lang w:val="en-GB"/>
              </w:rPr>
              <w:t>t</w:t>
            </w:r>
            <w:r w:rsidR="00BC15BE" w:rsidRPr="003C6ED7">
              <w:rPr>
                <w:rFonts w:cs="Calibri"/>
                <w:szCs w:val="22"/>
                <w:lang w:val="en-GB"/>
              </w:rPr>
              <w:t>heir food and non-food entitlements;</w:t>
            </w:r>
          </w:p>
          <w:p w:rsidR="00BC15BE" w:rsidRPr="003C6ED7" w:rsidRDefault="00BC15BE" w:rsidP="00A00A7A">
            <w:pPr>
              <w:numPr>
                <w:ilvl w:val="0"/>
                <w:numId w:val="27"/>
              </w:numPr>
              <w:rPr>
                <w:rFonts w:cs="Calibri"/>
                <w:szCs w:val="22"/>
                <w:lang w:val="en-GB"/>
              </w:rPr>
            </w:pPr>
            <w:r w:rsidRPr="003C6ED7">
              <w:rPr>
                <w:rFonts w:cs="Calibri"/>
                <w:szCs w:val="22"/>
                <w:lang w:val="en-GB"/>
              </w:rPr>
              <w:t>How they can complain, including the stages, timeframes, r</w:t>
            </w:r>
            <w:r w:rsidR="00C22175" w:rsidRPr="003C6ED7">
              <w:rPr>
                <w:rFonts w:cs="Calibri"/>
                <w:szCs w:val="22"/>
                <w:lang w:val="en-GB"/>
              </w:rPr>
              <w:t>ules, decision-making processes;</w:t>
            </w:r>
          </w:p>
          <w:p w:rsidR="00BC15BE" w:rsidRPr="003C6ED7" w:rsidRDefault="00C22175" w:rsidP="00A00A7A">
            <w:pPr>
              <w:numPr>
                <w:ilvl w:val="0"/>
                <w:numId w:val="27"/>
              </w:numPr>
              <w:rPr>
                <w:rFonts w:cs="Calibri"/>
                <w:szCs w:val="22"/>
                <w:lang w:val="en-GB"/>
              </w:rPr>
            </w:pPr>
            <w:r w:rsidRPr="003C6ED7">
              <w:rPr>
                <w:rFonts w:cs="Calibri"/>
                <w:szCs w:val="22"/>
                <w:lang w:val="en-GB"/>
              </w:rPr>
              <w:t>P</w:t>
            </w:r>
            <w:r w:rsidR="00BC15BE" w:rsidRPr="003C6ED7">
              <w:rPr>
                <w:rFonts w:cs="Calibri"/>
                <w:szCs w:val="22"/>
                <w:lang w:val="en-GB"/>
              </w:rPr>
              <w:t>articipants, and responsibilities involved in a complaint;</w:t>
            </w:r>
          </w:p>
          <w:p w:rsidR="00BC15BE" w:rsidRPr="003C6ED7" w:rsidRDefault="00BC15BE" w:rsidP="00A00A7A">
            <w:pPr>
              <w:numPr>
                <w:ilvl w:val="0"/>
                <w:numId w:val="27"/>
              </w:numPr>
              <w:rPr>
                <w:rFonts w:cs="Calibri"/>
                <w:szCs w:val="22"/>
                <w:lang w:val="en-GB"/>
              </w:rPr>
            </w:pPr>
            <w:r w:rsidRPr="003C6ED7">
              <w:rPr>
                <w:rFonts w:cs="Calibri"/>
                <w:szCs w:val="22"/>
                <w:lang w:val="en-GB"/>
              </w:rPr>
              <w:lastRenderedPageBreak/>
              <w:t>To whom they can complain and where that person is located; and</w:t>
            </w:r>
          </w:p>
          <w:p w:rsidR="00BC15BE" w:rsidRPr="003C6ED7" w:rsidRDefault="00BC15BE" w:rsidP="00A00A7A">
            <w:pPr>
              <w:numPr>
                <w:ilvl w:val="0"/>
                <w:numId w:val="27"/>
              </w:numPr>
              <w:rPr>
                <w:rFonts w:cs="Calibri"/>
                <w:szCs w:val="22"/>
                <w:lang w:val="en-GB"/>
              </w:rPr>
            </w:pPr>
            <w:r w:rsidRPr="003C6ED7">
              <w:rPr>
                <w:rFonts w:cs="Calibri"/>
                <w:szCs w:val="22"/>
                <w:lang w:val="en-GB"/>
              </w:rPr>
              <w:t xml:space="preserve"> What steps they can take to ensure confidentiality and what steps your organization will take to</w:t>
            </w:r>
          </w:p>
          <w:p w:rsidR="00BC15BE" w:rsidRPr="003C6ED7" w:rsidRDefault="00C22175" w:rsidP="00C22175">
            <w:pPr>
              <w:ind w:left="1440"/>
              <w:rPr>
                <w:rFonts w:cs="Calibri"/>
                <w:szCs w:val="22"/>
                <w:lang w:val="en-GB"/>
              </w:rPr>
            </w:pPr>
            <w:r w:rsidRPr="003C6ED7">
              <w:rPr>
                <w:rFonts w:cs="Calibri"/>
                <w:szCs w:val="22"/>
                <w:lang w:val="en-GB"/>
              </w:rPr>
              <w:t>e</w:t>
            </w:r>
            <w:r w:rsidR="00BC15BE" w:rsidRPr="003C6ED7">
              <w:rPr>
                <w:rFonts w:cs="Calibri"/>
                <w:szCs w:val="22"/>
                <w:lang w:val="en-GB"/>
              </w:rPr>
              <w:t>nsu</w:t>
            </w:r>
            <w:r w:rsidRPr="003C6ED7">
              <w:rPr>
                <w:rFonts w:cs="Calibri"/>
                <w:szCs w:val="22"/>
                <w:lang w:val="en-GB"/>
              </w:rPr>
              <w:t>re safety and confidentiality</w:t>
            </w:r>
          </w:p>
          <w:p w:rsidR="00BC15BE" w:rsidRPr="003C6ED7" w:rsidRDefault="00BC15BE" w:rsidP="00A00A7A">
            <w:pPr>
              <w:numPr>
                <w:ilvl w:val="0"/>
                <w:numId w:val="40"/>
              </w:numPr>
              <w:rPr>
                <w:rFonts w:cs="Calibri"/>
                <w:szCs w:val="22"/>
                <w:lang w:val="en-GB"/>
              </w:rPr>
            </w:pPr>
            <w:r w:rsidRPr="003C6ED7">
              <w:rPr>
                <w:rFonts w:cs="Calibri"/>
                <w:szCs w:val="22"/>
                <w:lang w:val="en-GB"/>
              </w:rPr>
              <w:t>More importantly,</w:t>
            </w:r>
            <w:r w:rsidRPr="003C6ED7">
              <w:rPr>
                <w:rFonts w:cs="Arial"/>
                <w:sz w:val="20"/>
                <w:szCs w:val="20"/>
                <w:lang w:val="en-GB" w:eastAsia="en-GB"/>
              </w:rPr>
              <w:t xml:space="preserve"> </w:t>
            </w:r>
            <w:r w:rsidRPr="003C6ED7">
              <w:rPr>
                <w:rFonts w:cs="Calibri"/>
                <w:szCs w:val="22"/>
                <w:lang w:val="en-GB"/>
              </w:rPr>
              <w:t>your field staff should develop appropriate outreach, information, and education activities in each country and</w:t>
            </w:r>
            <w:r w:rsidR="00BE3DED" w:rsidRPr="003C6ED7">
              <w:rPr>
                <w:rFonts w:cs="Calibri"/>
                <w:szCs w:val="22"/>
                <w:lang w:val="en-GB"/>
              </w:rPr>
              <w:t xml:space="preserve"> </w:t>
            </w:r>
            <w:r w:rsidRPr="003C6ED7">
              <w:rPr>
                <w:rFonts w:cs="Calibri"/>
                <w:szCs w:val="22"/>
                <w:lang w:val="en-GB"/>
              </w:rPr>
              <w:t>site through beneficiary engagement. To do so, they should consider:</w:t>
            </w:r>
          </w:p>
          <w:p w:rsidR="00BC15BE" w:rsidRPr="003C6ED7" w:rsidRDefault="00BC15BE" w:rsidP="00A00A7A">
            <w:pPr>
              <w:numPr>
                <w:ilvl w:val="0"/>
                <w:numId w:val="27"/>
              </w:numPr>
              <w:rPr>
                <w:rFonts w:cs="Calibri"/>
                <w:szCs w:val="22"/>
                <w:lang w:val="en-GB"/>
              </w:rPr>
            </w:pPr>
            <w:r w:rsidRPr="003C6ED7">
              <w:rPr>
                <w:rFonts w:cs="Calibri"/>
                <w:szCs w:val="22"/>
                <w:lang w:val="en-GB"/>
              </w:rPr>
              <w:t>Audience(s) - what is the gender, age, physical ability, language, level of literacy, and ethnicity</w:t>
            </w:r>
            <w:r w:rsidR="00BE3DED" w:rsidRPr="003C6ED7">
              <w:rPr>
                <w:rFonts w:cs="Calibri"/>
                <w:szCs w:val="22"/>
                <w:lang w:val="en-GB"/>
              </w:rPr>
              <w:t xml:space="preserve"> </w:t>
            </w:r>
            <w:r w:rsidRPr="003C6ED7">
              <w:rPr>
                <w:rFonts w:cs="Calibri"/>
                <w:szCs w:val="22"/>
                <w:lang w:val="en-GB"/>
              </w:rPr>
              <w:t>of your target population</w:t>
            </w:r>
            <w:r w:rsidR="00B8124B">
              <w:rPr>
                <w:rFonts w:cs="Calibri"/>
                <w:szCs w:val="22"/>
                <w:lang w:val="en-GB"/>
              </w:rPr>
              <w:t>, disability?</w:t>
            </w:r>
            <w:r w:rsidRPr="003C6ED7">
              <w:rPr>
                <w:rFonts w:cs="Calibri"/>
                <w:szCs w:val="22"/>
                <w:lang w:val="en-GB"/>
              </w:rPr>
              <w:t>?</w:t>
            </w:r>
          </w:p>
          <w:p w:rsidR="00BC15BE" w:rsidRPr="003C6ED7" w:rsidRDefault="00BC15BE" w:rsidP="00A00A7A">
            <w:pPr>
              <w:numPr>
                <w:ilvl w:val="0"/>
                <w:numId w:val="27"/>
              </w:numPr>
              <w:rPr>
                <w:rFonts w:cs="Calibri"/>
                <w:szCs w:val="22"/>
                <w:lang w:val="en-GB"/>
              </w:rPr>
            </w:pPr>
            <w:r w:rsidRPr="003C6ED7">
              <w:rPr>
                <w:rFonts w:cs="Calibri"/>
                <w:szCs w:val="22"/>
                <w:lang w:val="en-GB"/>
              </w:rPr>
              <w:t>Available communication tools – is it better to advertise through posters, dramas, radio, TV or</w:t>
            </w:r>
            <w:r w:rsidR="00BE3DED" w:rsidRPr="003C6ED7">
              <w:rPr>
                <w:rFonts w:cs="Calibri"/>
                <w:szCs w:val="22"/>
                <w:lang w:val="en-GB"/>
              </w:rPr>
              <w:t xml:space="preserve"> </w:t>
            </w:r>
            <w:r w:rsidRPr="003C6ED7">
              <w:rPr>
                <w:rFonts w:cs="Calibri"/>
                <w:szCs w:val="22"/>
                <w:lang w:val="en-GB"/>
              </w:rPr>
              <w:t>cell phone messages, music, focus groups, local action, and/or community groups?</w:t>
            </w:r>
          </w:p>
          <w:p w:rsidR="00BC15BE" w:rsidRPr="003C6ED7" w:rsidRDefault="00BC15BE" w:rsidP="00A00A7A">
            <w:pPr>
              <w:numPr>
                <w:ilvl w:val="0"/>
                <w:numId w:val="27"/>
              </w:numPr>
              <w:rPr>
                <w:rFonts w:cs="Calibri"/>
                <w:szCs w:val="22"/>
                <w:lang w:val="en-GB"/>
              </w:rPr>
            </w:pPr>
            <w:r w:rsidRPr="003C6ED7">
              <w:rPr>
                <w:rFonts w:cs="Calibri"/>
                <w:szCs w:val="22"/>
                <w:lang w:val="en-GB"/>
              </w:rPr>
              <w:t>The core message – what does the target population really need to know?</w:t>
            </w:r>
          </w:p>
          <w:p w:rsidR="00BC15BE" w:rsidRPr="003C6ED7" w:rsidRDefault="00BC15BE" w:rsidP="00A00A7A">
            <w:pPr>
              <w:numPr>
                <w:ilvl w:val="0"/>
                <w:numId w:val="27"/>
              </w:numPr>
              <w:rPr>
                <w:rFonts w:cs="Calibri"/>
                <w:szCs w:val="22"/>
                <w:lang w:val="en-GB"/>
              </w:rPr>
            </w:pPr>
            <w:r w:rsidRPr="003C6ED7">
              <w:rPr>
                <w:rFonts w:cs="Calibri"/>
                <w:szCs w:val="22"/>
                <w:lang w:val="en-GB"/>
              </w:rPr>
              <w:t>The budget – how can you reach the widest cross-section of the community within budgetary</w:t>
            </w:r>
            <w:r w:rsidR="00BE3DED" w:rsidRPr="003C6ED7">
              <w:rPr>
                <w:rFonts w:cs="Calibri"/>
                <w:szCs w:val="22"/>
                <w:lang w:val="en-GB"/>
              </w:rPr>
              <w:t xml:space="preserve"> constraints?</w:t>
            </w:r>
          </w:p>
          <w:p w:rsidR="009D0C56" w:rsidRPr="003C6ED7" w:rsidRDefault="00BC15BE" w:rsidP="00A00A7A">
            <w:pPr>
              <w:numPr>
                <w:ilvl w:val="0"/>
                <w:numId w:val="27"/>
              </w:numPr>
              <w:rPr>
                <w:rFonts w:cs="Calibri"/>
                <w:szCs w:val="22"/>
                <w:lang w:val="en-GB"/>
              </w:rPr>
            </w:pPr>
            <w:r w:rsidRPr="003C6ED7">
              <w:rPr>
                <w:rFonts w:cs="Calibri"/>
                <w:szCs w:val="22"/>
                <w:lang w:val="en-GB"/>
              </w:rPr>
              <w:t xml:space="preserve">Before you launch your orientation or information campaigns, test your messages with a variety of </w:t>
            </w:r>
            <w:r w:rsidRPr="003C6ED7">
              <w:rPr>
                <w:rFonts w:cs="Calibri"/>
                <w:szCs w:val="22"/>
                <w:lang w:val="en-GB"/>
              </w:rPr>
              <w:lastRenderedPageBreak/>
              <w:t>stakeholders</w:t>
            </w:r>
            <w:r w:rsidR="00BE3DED" w:rsidRPr="003C6ED7">
              <w:rPr>
                <w:rFonts w:cs="Calibri"/>
                <w:szCs w:val="22"/>
                <w:lang w:val="en-GB"/>
              </w:rPr>
              <w:t xml:space="preserve"> </w:t>
            </w:r>
            <w:r w:rsidRPr="003C6ED7">
              <w:rPr>
                <w:rFonts w:cs="Calibri"/>
                <w:szCs w:val="22"/>
                <w:lang w:val="en-GB"/>
              </w:rPr>
              <w:t xml:space="preserve">- including vulnerable populations - to ensure that the messages are culturally appropriate. </w:t>
            </w:r>
          </w:p>
          <w:p w:rsidR="005400C9" w:rsidRPr="003C6ED7" w:rsidRDefault="005400C9" w:rsidP="005400C9">
            <w:pPr>
              <w:ind w:left="1440"/>
              <w:rPr>
                <w:rFonts w:cs="Calibri"/>
                <w:szCs w:val="22"/>
                <w:lang w:val="en-GB"/>
              </w:rPr>
            </w:pPr>
          </w:p>
          <w:p w:rsidR="00BC15BE" w:rsidRPr="003C6ED7" w:rsidRDefault="00BC15BE" w:rsidP="00A00A7A">
            <w:pPr>
              <w:numPr>
                <w:ilvl w:val="0"/>
                <w:numId w:val="40"/>
              </w:numPr>
              <w:rPr>
                <w:rFonts w:cs="Calibri"/>
                <w:szCs w:val="22"/>
                <w:lang w:val="en-GB"/>
              </w:rPr>
            </w:pPr>
            <w:r w:rsidRPr="003C6ED7">
              <w:rPr>
                <w:rFonts w:cs="Calibri"/>
                <w:szCs w:val="22"/>
                <w:lang w:val="en-GB"/>
              </w:rPr>
              <w:t>Examples of</w:t>
            </w:r>
            <w:r w:rsidR="009D0C56" w:rsidRPr="003C6ED7">
              <w:rPr>
                <w:rFonts w:cs="Calibri"/>
                <w:szCs w:val="22"/>
                <w:lang w:val="en-GB"/>
              </w:rPr>
              <w:t xml:space="preserve"> </w:t>
            </w:r>
            <w:r w:rsidRPr="003C6ED7">
              <w:rPr>
                <w:rFonts w:cs="Calibri"/>
                <w:szCs w:val="22"/>
                <w:lang w:val="en-GB"/>
              </w:rPr>
              <w:t>SEA outreach and awareness campaigns by UN agencies and NGOs in various countries include t-shirts,</w:t>
            </w:r>
            <w:r w:rsidR="009D0C56" w:rsidRPr="003C6ED7">
              <w:rPr>
                <w:rFonts w:cs="Calibri"/>
                <w:szCs w:val="22"/>
                <w:lang w:val="en-GB"/>
              </w:rPr>
              <w:t xml:space="preserve"> </w:t>
            </w:r>
            <w:r w:rsidRPr="003C6ED7">
              <w:rPr>
                <w:rFonts w:cs="Calibri"/>
                <w:szCs w:val="22"/>
                <w:lang w:val="en-GB"/>
              </w:rPr>
              <w:t>wrist bands, radio messages, bumper stickers, posters, dramas, videos, and more.</w:t>
            </w:r>
            <w:r w:rsidR="00966864" w:rsidRPr="003C6ED7">
              <w:rPr>
                <w:rFonts w:cs="Calibri"/>
                <w:szCs w:val="22"/>
                <w:lang w:val="en-GB"/>
              </w:rPr>
              <w:t xml:space="preserve"> Make sure you awareness-raising material is not victimizing</w:t>
            </w:r>
            <w:r w:rsidR="0040633F" w:rsidRPr="003C6ED7">
              <w:rPr>
                <w:rFonts w:cs="Calibri"/>
                <w:szCs w:val="22"/>
                <w:lang w:val="en-GB"/>
              </w:rPr>
              <w:t xml:space="preserve">, offending to the community or </w:t>
            </w:r>
            <w:r w:rsidR="00966864" w:rsidRPr="003C6ED7">
              <w:rPr>
                <w:rFonts w:cs="Calibri"/>
                <w:szCs w:val="22"/>
                <w:lang w:val="en-GB"/>
              </w:rPr>
              <w:t xml:space="preserve">sending </w:t>
            </w:r>
            <w:r w:rsidR="0040633F" w:rsidRPr="003C6ED7">
              <w:rPr>
                <w:rFonts w:cs="Calibri"/>
                <w:szCs w:val="22"/>
                <w:lang w:val="en-GB"/>
              </w:rPr>
              <w:t xml:space="preserve">a confusing </w:t>
            </w:r>
            <w:r w:rsidR="00966864" w:rsidRPr="003C6ED7">
              <w:rPr>
                <w:rFonts w:cs="Calibri"/>
                <w:szCs w:val="22"/>
                <w:lang w:val="en-GB"/>
              </w:rPr>
              <w:t>message as it could cause more damage than positive changes.</w:t>
            </w:r>
          </w:p>
          <w:p w:rsidR="00BC15BE" w:rsidRPr="003C6ED7" w:rsidRDefault="00BC15BE" w:rsidP="00BC15BE">
            <w:pPr>
              <w:ind w:left="720"/>
              <w:rPr>
                <w:rFonts w:cs="Calibri"/>
                <w:szCs w:val="22"/>
              </w:rPr>
            </w:pPr>
          </w:p>
        </w:tc>
        <w:tc>
          <w:tcPr>
            <w:tcW w:w="5876" w:type="dxa"/>
            <w:shd w:val="clear" w:color="auto" w:fill="auto"/>
          </w:tcPr>
          <w:p w:rsidR="00BC15BE" w:rsidRPr="003C6ED7" w:rsidRDefault="00BC15BE" w:rsidP="00D360ED">
            <w:pPr>
              <w:rPr>
                <w:rFonts w:cs="Calibri"/>
                <w:szCs w:val="22"/>
              </w:rPr>
            </w:pPr>
          </w:p>
          <w:p w:rsidR="00740AEE" w:rsidRDefault="00740AEE" w:rsidP="00A00A7A">
            <w:pPr>
              <w:numPr>
                <w:ilvl w:val="0"/>
                <w:numId w:val="11"/>
              </w:numPr>
              <w:rPr>
                <w:rFonts w:cs="Calibri"/>
                <w:szCs w:val="22"/>
              </w:rPr>
            </w:pPr>
            <w:r w:rsidRPr="003C6ED7">
              <w:rPr>
                <w:rFonts w:cs="Calibri"/>
                <w:szCs w:val="22"/>
              </w:rPr>
              <w:t>Concern Worldwide has developed several materials to train their staff o</w:t>
            </w:r>
            <w:r w:rsidR="00131C99" w:rsidRPr="003C6ED7">
              <w:rPr>
                <w:rFonts w:cs="Calibri"/>
                <w:szCs w:val="22"/>
              </w:rPr>
              <w:t xml:space="preserve">n raising beneficiary awareness and implementing community-based complaints mechanisms. </w:t>
            </w:r>
          </w:p>
          <w:p w:rsidR="00E40182" w:rsidRPr="003C6ED7" w:rsidRDefault="00E40182" w:rsidP="005D16D5">
            <w:pPr>
              <w:rPr>
                <w:rFonts w:cs="Calibri"/>
                <w:szCs w:val="22"/>
              </w:rPr>
            </w:pPr>
          </w:p>
          <w:p w:rsidR="00C00FF4" w:rsidRPr="003C6ED7" w:rsidRDefault="00BC15BE" w:rsidP="00A00A7A">
            <w:pPr>
              <w:numPr>
                <w:ilvl w:val="0"/>
                <w:numId w:val="60"/>
              </w:numPr>
              <w:rPr>
                <w:rFonts w:cs="Calibri"/>
                <w:szCs w:val="22"/>
                <w:lang w:val="en-GB"/>
              </w:rPr>
            </w:pPr>
            <w:r w:rsidRPr="003C6ED7">
              <w:rPr>
                <w:rFonts w:cs="Calibri"/>
                <w:szCs w:val="22"/>
              </w:rPr>
              <w:t xml:space="preserve">IMC </w:t>
            </w:r>
            <w:r w:rsidR="00887B77" w:rsidRPr="003C6ED7">
              <w:rPr>
                <w:rFonts w:cs="Calibri"/>
                <w:szCs w:val="22"/>
              </w:rPr>
              <w:t>trains</w:t>
            </w:r>
            <w:r w:rsidRPr="003C6ED7">
              <w:rPr>
                <w:rFonts w:cs="Calibri"/>
                <w:szCs w:val="22"/>
              </w:rPr>
              <w:t xml:space="preserve"> their beneficiaries as part of their GBV projects.</w:t>
            </w:r>
            <w:r w:rsidR="00740AEE" w:rsidRPr="003C6ED7">
              <w:rPr>
                <w:rFonts w:cs="Calibri"/>
                <w:szCs w:val="22"/>
              </w:rPr>
              <w:t xml:space="preserve"> Staff in charge of beneficiaries’ awareness-raising are employed by the GBV project.</w:t>
            </w:r>
            <w:r w:rsidR="00C00FF4" w:rsidRPr="003C6ED7">
              <w:rPr>
                <w:rFonts w:cs="Calibri"/>
                <w:szCs w:val="22"/>
                <w:lang w:val="en-GB"/>
              </w:rPr>
              <w:t xml:space="preserve"> </w:t>
            </w:r>
          </w:p>
          <w:p w:rsidR="003C6ED7" w:rsidRPr="003C6ED7" w:rsidRDefault="003C6ED7">
            <w:pPr>
              <w:rPr>
                <w:rFonts w:cs="Calibri"/>
                <w:szCs w:val="22"/>
                <w:lang w:val="en-GB"/>
              </w:rPr>
            </w:pPr>
          </w:p>
          <w:p w:rsidR="00C00FF4" w:rsidRPr="003C6ED7" w:rsidRDefault="00C00FF4" w:rsidP="00A00A7A">
            <w:pPr>
              <w:numPr>
                <w:ilvl w:val="0"/>
                <w:numId w:val="59"/>
              </w:numPr>
              <w:rPr>
                <w:rFonts w:cs="Calibri"/>
                <w:szCs w:val="22"/>
                <w:lang w:val="en-GB"/>
              </w:rPr>
            </w:pPr>
            <w:r w:rsidRPr="003C6ED7">
              <w:rPr>
                <w:rFonts w:cs="Calibri"/>
                <w:szCs w:val="22"/>
                <w:lang w:val="en-GB"/>
              </w:rPr>
              <w:t xml:space="preserve">The IASC Task Force’s </w:t>
            </w:r>
            <w:hyperlink r:id="rId38" w:history="1">
              <w:r w:rsidRPr="00E40182">
                <w:rPr>
                  <w:rStyle w:val="Hyperlink"/>
                  <w:rFonts w:cs="Calibri"/>
                  <w:i/>
                  <w:iCs/>
                  <w:szCs w:val="22"/>
                  <w:lang w:val="en-GB"/>
                </w:rPr>
                <w:t>Model Information Sheet for Local Communities</w:t>
              </w:r>
            </w:hyperlink>
            <w:r w:rsidRPr="003C6ED7">
              <w:rPr>
                <w:rFonts w:cs="Calibri"/>
                <w:i/>
                <w:iCs/>
                <w:szCs w:val="22"/>
                <w:lang w:val="en-GB"/>
              </w:rPr>
              <w:t xml:space="preserve"> </w:t>
            </w:r>
            <w:r w:rsidRPr="003C6ED7">
              <w:rPr>
                <w:rFonts w:cs="Calibri"/>
                <w:szCs w:val="22"/>
                <w:lang w:val="en-GB"/>
              </w:rPr>
              <w:t xml:space="preserve">is one literacy-based method of communicating these basics, which can be translated and posted publicly in your field sites. </w:t>
            </w:r>
          </w:p>
          <w:p w:rsidR="00BC15BE" w:rsidRPr="003C6ED7" w:rsidRDefault="00BC15BE" w:rsidP="00E40182">
            <w:pPr>
              <w:ind w:left="720"/>
              <w:rPr>
                <w:rFonts w:cs="Calibri"/>
                <w:szCs w:val="22"/>
              </w:rPr>
            </w:pPr>
          </w:p>
        </w:tc>
      </w:tr>
      <w:tr w:rsidR="00BC15BE" w:rsidRPr="003C6ED7" w:rsidTr="00BC15BE">
        <w:tc>
          <w:tcPr>
            <w:tcW w:w="3024" w:type="dxa"/>
            <w:shd w:val="clear" w:color="auto" w:fill="auto"/>
          </w:tcPr>
          <w:p w:rsidR="00BC15BE" w:rsidRPr="00D64319" w:rsidRDefault="00BC15BE" w:rsidP="001653B2">
            <w:pPr>
              <w:outlineLvl w:val="0"/>
              <w:rPr>
                <w:rFonts w:cs="Calibri"/>
                <w:szCs w:val="22"/>
              </w:rPr>
            </w:pPr>
            <w:bookmarkStart w:id="355" w:name="_Toc341827438"/>
            <w:bookmarkStart w:id="356" w:name="_Toc341827846"/>
            <w:bookmarkStart w:id="357" w:name="_Toc351115119"/>
            <w:r w:rsidRPr="00D64319">
              <w:rPr>
                <w:rFonts w:cs="Calibri"/>
                <w:szCs w:val="22"/>
              </w:rPr>
              <w:lastRenderedPageBreak/>
              <w:t>The HQ has distributed examples of awareness raising tools and materials to be used for beneficiary awareness raising activities.</w:t>
            </w:r>
            <w:bookmarkEnd w:id="355"/>
            <w:bookmarkEnd w:id="356"/>
            <w:bookmarkEnd w:id="357"/>
          </w:p>
        </w:tc>
        <w:tc>
          <w:tcPr>
            <w:tcW w:w="4823" w:type="dxa"/>
          </w:tcPr>
          <w:p w:rsidR="00BC15BE" w:rsidRPr="003C6ED7" w:rsidRDefault="00BC15BE" w:rsidP="00BC15BE">
            <w:pPr>
              <w:outlineLvl w:val="0"/>
              <w:rPr>
                <w:rFonts w:cs="Calibri"/>
                <w:b/>
                <w:i/>
                <w:szCs w:val="22"/>
              </w:rPr>
            </w:pPr>
            <w:bookmarkStart w:id="358" w:name="_Toc341827439"/>
            <w:bookmarkStart w:id="359" w:name="_Toc341827847"/>
            <w:bookmarkStart w:id="360" w:name="_Toc351115120"/>
            <w:r w:rsidRPr="003C6ED7">
              <w:rPr>
                <w:rFonts w:cs="Calibri"/>
                <w:b/>
                <w:i/>
                <w:szCs w:val="22"/>
              </w:rPr>
              <w:t>To meet the requirement of this indicator there should be:</w:t>
            </w:r>
            <w:bookmarkEnd w:id="358"/>
            <w:bookmarkEnd w:id="359"/>
            <w:bookmarkEnd w:id="360"/>
            <w:r w:rsidRPr="003C6ED7">
              <w:rPr>
                <w:rFonts w:cs="Calibri"/>
                <w:b/>
                <w:i/>
                <w:szCs w:val="22"/>
              </w:rPr>
              <w:t xml:space="preserve"> </w:t>
            </w:r>
          </w:p>
          <w:p w:rsidR="00BC15BE" w:rsidRPr="003C6ED7" w:rsidRDefault="005400C9" w:rsidP="00A00A7A">
            <w:pPr>
              <w:numPr>
                <w:ilvl w:val="0"/>
                <w:numId w:val="40"/>
              </w:numPr>
              <w:rPr>
                <w:rFonts w:cs="Calibri"/>
                <w:szCs w:val="22"/>
              </w:rPr>
            </w:pPr>
            <w:r w:rsidRPr="003C6ED7">
              <w:rPr>
                <w:rFonts w:cs="Calibri"/>
                <w:szCs w:val="22"/>
              </w:rPr>
              <w:t>Your organization should do a</w:t>
            </w:r>
            <w:r w:rsidR="00BA0539" w:rsidRPr="003C6ED7">
              <w:rPr>
                <w:rFonts w:cs="Calibri"/>
                <w:szCs w:val="22"/>
              </w:rPr>
              <w:t>n</w:t>
            </w:r>
            <w:r w:rsidRPr="003C6ED7">
              <w:rPr>
                <w:rFonts w:cs="Calibri"/>
                <w:szCs w:val="22"/>
              </w:rPr>
              <w:t xml:space="preserve"> awareness raising campaign and develop awareness raising materials to send to the field on a regular basis</w:t>
            </w:r>
            <w:r w:rsidR="00966864" w:rsidRPr="003C6ED7">
              <w:rPr>
                <w:rFonts w:cs="Calibri"/>
                <w:szCs w:val="22"/>
              </w:rPr>
              <w:t>.</w:t>
            </w:r>
          </w:p>
          <w:p w:rsidR="004E654D" w:rsidRPr="003C6ED7" w:rsidRDefault="004E654D" w:rsidP="004E654D">
            <w:pPr>
              <w:ind w:left="720"/>
              <w:rPr>
                <w:rFonts w:cs="Calibri"/>
                <w:szCs w:val="22"/>
              </w:rPr>
            </w:pPr>
          </w:p>
          <w:p w:rsidR="004E654D" w:rsidRDefault="005400C9" w:rsidP="00A00A7A">
            <w:pPr>
              <w:numPr>
                <w:ilvl w:val="0"/>
                <w:numId w:val="40"/>
              </w:numPr>
              <w:rPr>
                <w:rFonts w:cs="Calibri"/>
                <w:szCs w:val="22"/>
              </w:rPr>
            </w:pPr>
            <w:r w:rsidRPr="003C6ED7">
              <w:rPr>
                <w:rFonts w:cs="Calibri"/>
                <w:szCs w:val="22"/>
              </w:rPr>
              <w:t xml:space="preserve">If the material is not changed on a regular basis, </w:t>
            </w:r>
            <w:r w:rsidR="00966864" w:rsidRPr="003C6ED7">
              <w:rPr>
                <w:rFonts w:cs="Calibri"/>
                <w:szCs w:val="22"/>
              </w:rPr>
              <w:t>beneficiaries</w:t>
            </w:r>
            <w:r w:rsidRPr="003C6ED7">
              <w:rPr>
                <w:rFonts w:cs="Calibri"/>
                <w:szCs w:val="22"/>
              </w:rPr>
              <w:t xml:space="preserve"> don’t pay attention to the messages on the posters, t-shirts, etc. a</w:t>
            </w:r>
            <w:r w:rsidR="004E654D" w:rsidRPr="003C6ED7">
              <w:rPr>
                <w:rFonts w:cs="Calibri"/>
                <w:szCs w:val="22"/>
              </w:rPr>
              <w:t>nymore.</w:t>
            </w:r>
          </w:p>
          <w:p w:rsidR="002F652C" w:rsidRDefault="002F652C">
            <w:pPr>
              <w:pStyle w:val="ListParagraph"/>
              <w:rPr>
                <w:rFonts w:cs="Calibri"/>
                <w:szCs w:val="22"/>
              </w:rPr>
            </w:pPr>
          </w:p>
          <w:p w:rsidR="001434AF" w:rsidRPr="003C6ED7" w:rsidRDefault="001434AF" w:rsidP="00A00A7A">
            <w:pPr>
              <w:numPr>
                <w:ilvl w:val="0"/>
                <w:numId w:val="40"/>
              </w:numPr>
              <w:rPr>
                <w:rFonts w:cs="Calibri"/>
                <w:szCs w:val="22"/>
              </w:rPr>
            </w:pPr>
            <w:r>
              <w:rPr>
                <w:rFonts w:cs="Calibri"/>
                <w:szCs w:val="22"/>
                <w:lang w:val="en-GB"/>
              </w:rPr>
              <w:t>Remember that b</w:t>
            </w:r>
            <w:r w:rsidRPr="003C6ED7">
              <w:rPr>
                <w:rFonts w:cs="Calibri"/>
                <w:szCs w:val="22"/>
                <w:lang w:val="en-GB"/>
              </w:rPr>
              <w:t xml:space="preserve">efore you launch your orientation or information campaigns, test your messages with a variety of stakeholders - including vulnerable populations - to ensure that the messages </w:t>
            </w:r>
            <w:r w:rsidRPr="003C6ED7">
              <w:rPr>
                <w:rFonts w:cs="Calibri"/>
                <w:szCs w:val="22"/>
                <w:lang w:val="en-GB"/>
              </w:rPr>
              <w:lastRenderedPageBreak/>
              <w:t>are culturally appropriate</w:t>
            </w:r>
          </w:p>
          <w:p w:rsidR="005400C9" w:rsidRPr="003C6ED7" w:rsidRDefault="005400C9" w:rsidP="004E654D">
            <w:pPr>
              <w:ind w:left="720"/>
              <w:rPr>
                <w:rFonts w:cs="Calibri"/>
                <w:szCs w:val="22"/>
              </w:rPr>
            </w:pPr>
          </w:p>
        </w:tc>
        <w:tc>
          <w:tcPr>
            <w:tcW w:w="5876" w:type="dxa"/>
            <w:shd w:val="clear" w:color="auto" w:fill="auto"/>
          </w:tcPr>
          <w:p w:rsidR="00BC15BE" w:rsidRPr="003C6ED7" w:rsidRDefault="00BC15BE" w:rsidP="00511860">
            <w:pPr>
              <w:ind w:left="360"/>
              <w:rPr>
                <w:rFonts w:cs="Calibri"/>
                <w:szCs w:val="22"/>
              </w:rPr>
            </w:pPr>
          </w:p>
          <w:p w:rsidR="00BC15BE" w:rsidRPr="003C6ED7" w:rsidRDefault="00BC15BE" w:rsidP="00A00A7A">
            <w:pPr>
              <w:numPr>
                <w:ilvl w:val="0"/>
                <w:numId w:val="12"/>
              </w:numPr>
              <w:rPr>
                <w:rFonts w:cs="Calibri"/>
                <w:szCs w:val="22"/>
              </w:rPr>
            </w:pPr>
            <w:r w:rsidRPr="003C6ED7">
              <w:rPr>
                <w:rFonts w:cs="Calibri"/>
                <w:szCs w:val="22"/>
              </w:rPr>
              <w:t xml:space="preserve">Several awareness raising tools can be found </w:t>
            </w:r>
            <w:r w:rsidR="00511860" w:rsidRPr="003C6ED7">
              <w:rPr>
                <w:rFonts w:cs="Calibri"/>
                <w:szCs w:val="22"/>
              </w:rPr>
              <w:t>on</w:t>
            </w:r>
            <w:r w:rsidRPr="003C6ED7">
              <w:rPr>
                <w:rFonts w:cs="Calibri"/>
                <w:szCs w:val="22"/>
              </w:rPr>
              <w:t xml:space="preserve"> </w:t>
            </w:r>
            <w:hyperlink r:id="rId39" w:history="1">
              <w:r w:rsidR="00511860" w:rsidRPr="003C6ED7">
                <w:rPr>
                  <w:rStyle w:val="Hyperlink"/>
                  <w:rFonts w:cs="Calibri"/>
                  <w:szCs w:val="22"/>
                  <w:lang w:val="en-AU"/>
                </w:rPr>
                <w:t>the IASC Task Force on PSEA’s website</w:t>
              </w:r>
            </w:hyperlink>
            <w:r w:rsidRPr="003C6ED7">
              <w:rPr>
                <w:rFonts w:cs="Calibri"/>
                <w:szCs w:val="22"/>
              </w:rPr>
              <w:t>, under Thematic Area/Awareness Raising for Local Communities</w:t>
            </w:r>
          </w:p>
        </w:tc>
      </w:tr>
    </w:tbl>
    <w:p w:rsidR="005D16D5" w:rsidRDefault="005D16D5" w:rsidP="00174EBE">
      <w:pPr>
        <w:outlineLvl w:val="0"/>
        <w:rPr>
          <w:rFonts w:cs="Calibri"/>
          <w:b/>
          <w:szCs w:val="22"/>
        </w:rPr>
      </w:pPr>
    </w:p>
    <w:p w:rsidR="005D16D5" w:rsidRDefault="005D16D5">
      <w:pPr>
        <w:rPr>
          <w:rFonts w:cs="Calibri"/>
          <w:b/>
          <w:szCs w:val="22"/>
        </w:rPr>
      </w:pPr>
      <w:r>
        <w:rPr>
          <w:rFonts w:cs="Calibri"/>
          <w:b/>
          <w:szCs w:val="22"/>
        </w:rPr>
        <w:br w:type="page"/>
      </w:r>
    </w:p>
    <w:p w:rsidR="004E654D" w:rsidRPr="003C6ED7" w:rsidRDefault="004E654D" w:rsidP="004E654D">
      <w:pPr>
        <w:pStyle w:val="Heading1"/>
        <w:rPr>
          <w:rFonts w:asciiTheme="minorHAnsi" w:hAnsiTheme="minorHAnsi"/>
        </w:rPr>
      </w:pPr>
      <w:bookmarkStart w:id="361" w:name="_Toc341827440"/>
      <w:bookmarkStart w:id="362" w:name="_Toc351115121"/>
      <w:r w:rsidRPr="003C6ED7">
        <w:rPr>
          <w:rFonts w:asciiTheme="minorHAnsi" w:hAnsiTheme="minorHAnsi"/>
          <w:lang w:val="en-GB"/>
        </w:rPr>
        <w:lastRenderedPageBreak/>
        <w:t>Effective community based complaints mechanisms (CBCM)</w:t>
      </w:r>
      <w:bookmarkEnd w:id="361"/>
      <w:bookmarkEnd w:id="362"/>
    </w:p>
    <w:p w:rsidR="004E654D" w:rsidRPr="003C6ED7" w:rsidRDefault="004E654D" w:rsidP="00174EBE">
      <w:pPr>
        <w:outlineLvl w:val="0"/>
        <w:rPr>
          <w:rFonts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4902"/>
        <w:gridCol w:w="5828"/>
      </w:tblGrid>
      <w:tr w:rsidR="002B7886" w:rsidRPr="006D0704" w:rsidTr="00774C85">
        <w:tc>
          <w:tcPr>
            <w:tcW w:w="13723" w:type="dxa"/>
            <w:gridSpan w:val="3"/>
            <w:shd w:val="clear" w:color="auto" w:fill="365F91"/>
          </w:tcPr>
          <w:p w:rsidR="002B7886" w:rsidRPr="006D0704" w:rsidRDefault="002B7886" w:rsidP="001653B2">
            <w:pPr>
              <w:outlineLvl w:val="0"/>
              <w:rPr>
                <w:rFonts w:cs="Calibri"/>
                <w:b/>
                <w:color w:val="FFFFFF"/>
                <w:szCs w:val="22"/>
              </w:rPr>
            </w:pPr>
            <w:bookmarkStart w:id="363" w:name="_Toc341827849"/>
            <w:bookmarkStart w:id="364" w:name="_Toc351115122"/>
            <w:r w:rsidRPr="006D0704">
              <w:rPr>
                <w:rFonts w:cs="Calibri"/>
                <w:b/>
                <w:color w:val="FFFFFF"/>
                <w:szCs w:val="22"/>
                <w:lang w:val="en-GB"/>
              </w:rPr>
              <w:t>5. Effective community based complaints mechanisms (CBCM)</w:t>
            </w:r>
            <w:bookmarkEnd w:id="363"/>
            <w:bookmarkEnd w:id="364"/>
          </w:p>
        </w:tc>
      </w:tr>
      <w:tr w:rsidR="00BC15BE" w:rsidRPr="006D0704" w:rsidTr="00BC15BE">
        <w:tc>
          <w:tcPr>
            <w:tcW w:w="2993" w:type="dxa"/>
            <w:shd w:val="clear" w:color="auto" w:fill="auto"/>
          </w:tcPr>
          <w:p w:rsidR="00BC15BE" w:rsidRPr="006D0704" w:rsidRDefault="00BC15BE" w:rsidP="001653B2">
            <w:pPr>
              <w:outlineLvl w:val="0"/>
              <w:rPr>
                <w:rFonts w:cs="Calibri"/>
                <w:b/>
                <w:szCs w:val="22"/>
              </w:rPr>
            </w:pPr>
            <w:bookmarkStart w:id="365" w:name="_Toc341827442"/>
            <w:bookmarkStart w:id="366" w:name="_Toc341827850"/>
            <w:bookmarkStart w:id="367" w:name="_Toc351115123"/>
            <w:r w:rsidRPr="006D0704">
              <w:rPr>
                <w:rFonts w:cs="Calibri"/>
                <w:b/>
                <w:szCs w:val="22"/>
              </w:rPr>
              <w:t>Indicator</w:t>
            </w:r>
            <w:bookmarkEnd w:id="365"/>
            <w:bookmarkEnd w:id="366"/>
            <w:r w:rsidR="00D64319">
              <w:rPr>
                <w:rFonts w:cs="Calibri"/>
                <w:b/>
                <w:szCs w:val="22"/>
              </w:rPr>
              <w:t xml:space="preserve"> (MOS)</w:t>
            </w:r>
            <w:bookmarkEnd w:id="367"/>
          </w:p>
        </w:tc>
        <w:tc>
          <w:tcPr>
            <w:tcW w:w="4902" w:type="dxa"/>
          </w:tcPr>
          <w:p w:rsidR="00BC15BE" w:rsidRPr="006D0704" w:rsidRDefault="002B7886" w:rsidP="001653B2">
            <w:pPr>
              <w:outlineLvl w:val="0"/>
              <w:rPr>
                <w:rFonts w:cs="Calibri"/>
                <w:b/>
                <w:szCs w:val="22"/>
              </w:rPr>
            </w:pPr>
            <w:bookmarkStart w:id="368" w:name="_Toc341827443"/>
            <w:bookmarkStart w:id="369" w:name="_Toc341827851"/>
            <w:bookmarkStart w:id="370" w:name="_Toc351115124"/>
            <w:r w:rsidRPr="006D0704">
              <w:rPr>
                <w:rFonts w:cs="Calibri"/>
                <w:b/>
                <w:szCs w:val="22"/>
              </w:rPr>
              <w:t>How to use the performance indicator</w:t>
            </w:r>
            <w:bookmarkEnd w:id="368"/>
            <w:bookmarkEnd w:id="369"/>
            <w:bookmarkEnd w:id="370"/>
          </w:p>
        </w:tc>
        <w:tc>
          <w:tcPr>
            <w:tcW w:w="5828" w:type="dxa"/>
            <w:shd w:val="clear" w:color="auto" w:fill="auto"/>
          </w:tcPr>
          <w:p w:rsidR="00BC15BE" w:rsidRPr="006D0704" w:rsidRDefault="00BC15BE" w:rsidP="001653B2">
            <w:pPr>
              <w:outlineLvl w:val="0"/>
              <w:rPr>
                <w:rFonts w:cs="Calibri"/>
                <w:b/>
                <w:szCs w:val="22"/>
              </w:rPr>
            </w:pPr>
            <w:bookmarkStart w:id="371" w:name="_Toc341827444"/>
            <w:bookmarkStart w:id="372" w:name="_Toc341827852"/>
            <w:bookmarkStart w:id="373" w:name="_Toc351115125"/>
            <w:r w:rsidRPr="006D0704">
              <w:rPr>
                <w:rFonts w:cs="Calibri"/>
                <w:b/>
                <w:szCs w:val="22"/>
              </w:rPr>
              <w:t>Current practice and examples</w:t>
            </w:r>
            <w:bookmarkEnd w:id="371"/>
            <w:bookmarkEnd w:id="372"/>
            <w:bookmarkEnd w:id="373"/>
          </w:p>
        </w:tc>
      </w:tr>
      <w:tr w:rsidR="00BC15BE" w:rsidRPr="006D0704" w:rsidTr="00BC15BE">
        <w:tc>
          <w:tcPr>
            <w:tcW w:w="2993" w:type="dxa"/>
            <w:shd w:val="clear" w:color="auto" w:fill="auto"/>
          </w:tcPr>
          <w:p w:rsidR="00BC15BE" w:rsidRPr="00D64319" w:rsidRDefault="00BC15BE" w:rsidP="001653B2">
            <w:pPr>
              <w:spacing w:after="200" w:line="276" w:lineRule="auto"/>
              <w:rPr>
                <w:rFonts w:cs="Calibri"/>
                <w:szCs w:val="22"/>
              </w:rPr>
            </w:pPr>
            <w:r w:rsidRPr="00D64319">
              <w:rPr>
                <w:rFonts w:cs="Calibri"/>
                <w:szCs w:val="22"/>
              </w:rPr>
              <w:t>The HQ urges its field offi</w:t>
            </w:r>
            <w:r w:rsidR="00131C99" w:rsidRPr="00D64319">
              <w:rPr>
                <w:rFonts w:cs="Calibri"/>
                <w:szCs w:val="22"/>
              </w:rPr>
              <w:t>ces to participate in community-</w:t>
            </w:r>
            <w:r w:rsidRPr="00D64319">
              <w:rPr>
                <w:rFonts w:cs="Calibri"/>
                <w:szCs w:val="22"/>
              </w:rPr>
              <w:t>based complaint mechanisms that are jointly developed and implemented by the aid community adapted to the specific locations.</w:t>
            </w:r>
          </w:p>
          <w:p w:rsidR="00BC15BE" w:rsidRPr="006D0704" w:rsidRDefault="00BC15BE" w:rsidP="001653B2">
            <w:pPr>
              <w:outlineLvl w:val="0"/>
              <w:rPr>
                <w:rFonts w:cs="Calibri"/>
                <w:szCs w:val="22"/>
              </w:rPr>
            </w:pPr>
          </w:p>
        </w:tc>
        <w:tc>
          <w:tcPr>
            <w:tcW w:w="4902" w:type="dxa"/>
          </w:tcPr>
          <w:p w:rsidR="002B7886" w:rsidRPr="006D0704" w:rsidRDefault="002B7886" w:rsidP="002B7886">
            <w:pPr>
              <w:outlineLvl w:val="0"/>
              <w:rPr>
                <w:rFonts w:cs="Calibri"/>
                <w:b/>
                <w:i/>
                <w:szCs w:val="22"/>
              </w:rPr>
            </w:pPr>
            <w:bookmarkStart w:id="374" w:name="_Toc341827445"/>
            <w:bookmarkStart w:id="375" w:name="_Toc341827853"/>
            <w:bookmarkStart w:id="376" w:name="_Toc351115126"/>
            <w:r w:rsidRPr="006D0704">
              <w:rPr>
                <w:rFonts w:cs="Calibri"/>
                <w:b/>
                <w:i/>
                <w:szCs w:val="22"/>
              </w:rPr>
              <w:t>To meet the requirement of this indicator there should be:</w:t>
            </w:r>
            <w:bookmarkEnd w:id="374"/>
            <w:bookmarkEnd w:id="375"/>
            <w:bookmarkEnd w:id="376"/>
            <w:r w:rsidRPr="006D0704">
              <w:rPr>
                <w:rFonts w:cs="Calibri"/>
                <w:b/>
                <w:i/>
                <w:szCs w:val="22"/>
              </w:rPr>
              <w:t xml:space="preserve"> </w:t>
            </w:r>
          </w:p>
          <w:p w:rsidR="00131C99" w:rsidRPr="006D0704" w:rsidRDefault="00131C99" w:rsidP="00A00A7A">
            <w:pPr>
              <w:pStyle w:val="ListParagraph"/>
              <w:numPr>
                <w:ilvl w:val="0"/>
                <w:numId w:val="45"/>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Community-based c</w:t>
            </w:r>
            <w:r w:rsidR="00B6767F" w:rsidRPr="006D0704">
              <w:rPr>
                <w:rFonts w:asciiTheme="minorHAnsi" w:hAnsiTheme="minorHAnsi" w:cs="Calibri"/>
                <w:szCs w:val="22"/>
                <w:lang w:val="en-GB"/>
              </w:rPr>
              <w:t>omplaints mechanisms provide the means by which beneficiaries can share SEA concerns. These mechanisms</w:t>
            </w:r>
            <w:r w:rsidRPr="006D0704">
              <w:rPr>
                <w:rFonts w:asciiTheme="minorHAnsi" w:hAnsiTheme="minorHAnsi" w:cs="Calibri"/>
                <w:szCs w:val="22"/>
                <w:lang w:val="en-GB"/>
              </w:rPr>
              <w:t xml:space="preserve"> </w:t>
            </w:r>
            <w:r w:rsidR="00B6767F" w:rsidRPr="006D0704">
              <w:rPr>
                <w:rFonts w:asciiTheme="minorHAnsi" w:hAnsiTheme="minorHAnsi" w:cs="Calibri"/>
                <w:szCs w:val="22"/>
                <w:lang w:val="en-GB"/>
              </w:rPr>
              <w:t>should be safe, confidential, transparent, and accessible.</w:t>
            </w:r>
            <w:r w:rsidR="00C00FF4" w:rsidRPr="006D0704">
              <w:rPr>
                <w:rFonts w:asciiTheme="minorHAnsi" w:hAnsiTheme="minorHAnsi" w:cs="Calibri"/>
                <w:szCs w:val="22"/>
                <w:lang w:val="en-GB"/>
              </w:rPr>
              <w:t xml:space="preserve"> </w:t>
            </w:r>
            <w:r w:rsidR="005D5ED2" w:rsidRPr="006D0704">
              <w:rPr>
                <w:rFonts w:asciiTheme="minorHAnsi" w:hAnsiTheme="minorHAnsi" w:cs="Calibri"/>
                <w:szCs w:val="22"/>
                <w:lang w:val="en-GB"/>
              </w:rPr>
              <w:t>Such mechanism shall be reasonably accessible to beneficiaries, including children and those facing particular vulnerabilities, regardless of age, sex, physical ability or level of literacy. The Community-based Complaint referral mechanism shall include the ability to make anonymous complaints.</w:t>
            </w:r>
            <w:r w:rsidR="00C00FF4" w:rsidRPr="006D0704">
              <w:rPr>
                <w:rFonts w:asciiTheme="minorHAnsi" w:hAnsiTheme="minorHAnsi"/>
                <w:szCs w:val="22"/>
              </w:rPr>
              <w:t xml:space="preserve"> </w:t>
            </w:r>
            <w:r w:rsidR="00B6767F" w:rsidRPr="006D0704">
              <w:rPr>
                <w:rFonts w:asciiTheme="minorHAnsi" w:hAnsiTheme="minorHAnsi" w:cs="Calibri"/>
                <w:szCs w:val="22"/>
                <w:lang w:val="en-GB"/>
              </w:rPr>
              <w:t xml:space="preserve"> </w:t>
            </w:r>
          </w:p>
          <w:p w:rsidR="00881972" w:rsidRPr="006D0704" w:rsidRDefault="000725ED" w:rsidP="00A00A7A">
            <w:pPr>
              <w:pStyle w:val="ListParagraph"/>
              <w:numPr>
                <w:ilvl w:val="0"/>
                <w:numId w:val="45"/>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 xml:space="preserve">The experience of certain CBCMS suggests that interagency (joint) community-based mechanisms  facilitates and encourages reporting by beneficiaries, or even whistle blowing by agency personnel because of their interagency aspect. </w:t>
            </w:r>
            <w:r w:rsidR="00881972" w:rsidRPr="006D0704">
              <w:rPr>
                <w:rFonts w:asciiTheme="minorHAnsi" w:hAnsiTheme="minorHAnsi" w:cs="Calibri"/>
                <w:szCs w:val="22"/>
                <w:lang w:val="en-GB"/>
              </w:rPr>
              <w:t xml:space="preserve"> </w:t>
            </w:r>
          </w:p>
          <w:p w:rsidR="00881972" w:rsidRPr="006D0704" w:rsidRDefault="00881972" w:rsidP="00A00A7A">
            <w:pPr>
              <w:pStyle w:val="ListParagraph"/>
              <w:numPr>
                <w:ilvl w:val="0"/>
                <w:numId w:val="45"/>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Whether you implement your organization’s own community-based complaints mechanism or decide</w:t>
            </w:r>
            <w:r w:rsidR="000725ED" w:rsidRPr="006D0704">
              <w:rPr>
                <w:rFonts w:asciiTheme="minorHAnsi" w:hAnsiTheme="minorHAnsi" w:cs="Calibri"/>
                <w:szCs w:val="22"/>
                <w:lang w:val="en-GB"/>
              </w:rPr>
              <w:t xml:space="preserve"> to establish an inter</w:t>
            </w:r>
            <w:r w:rsidRPr="006D0704">
              <w:rPr>
                <w:rFonts w:asciiTheme="minorHAnsi" w:hAnsiTheme="minorHAnsi" w:cs="Calibri"/>
                <w:szCs w:val="22"/>
                <w:lang w:val="en-GB"/>
              </w:rPr>
              <w:t xml:space="preserve">agency one, </w:t>
            </w:r>
            <w:r w:rsidR="000725ED" w:rsidRPr="006D0704">
              <w:rPr>
                <w:rFonts w:asciiTheme="minorHAnsi" w:hAnsiTheme="minorHAnsi" w:cs="Calibri"/>
                <w:szCs w:val="22"/>
                <w:lang w:val="en-GB"/>
              </w:rPr>
              <w:t>when</w:t>
            </w:r>
            <w:r w:rsidRPr="006D0704">
              <w:rPr>
                <w:rFonts w:asciiTheme="minorHAnsi" w:hAnsiTheme="minorHAnsi" w:cs="Calibri"/>
                <w:szCs w:val="22"/>
                <w:lang w:val="en-GB"/>
              </w:rPr>
              <w:t xml:space="preserve"> </w:t>
            </w:r>
            <w:r w:rsidRPr="006D0704">
              <w:rPr>
                <w:rFonts w:asciiTheme="minorHAnsi" w:hAnsiTheme="minorHAnsi" w:cs="Calibri"/>
                <w:szCs w:val="22"/>
                <w:lang w:val="en-GB"/>
              </w:rPr>
              <w:lastRenderedPageBreak/>
              <w:t xml:space="preserve">possible, </w:t>
            </w:r>
            <w:r w:rsidR="000725ED" w:rsidRPr="006D0704">
              <w:rPr>
                <w:rFonts w:asciiTheme="minorHAnsi" w:hAnsiTheme="minorHAnsi" w:cs="Calibri"/>
                <w:szCs w:val="22"/>
                <w:lang w:val="en-GB"/>
              </w:rPr>
              <w:t xml:space="preserve">try to </w:t>
            </w:r>
            <w:r w:rsidRPr="006D0704">
              <w:rPr>
                <w:rFonts w:asciiTheme="minorHAnsi" w:hAnsiTheme="minorHAnsi" w:cs="Calibri"/>
                <w:szCs w:val="22"/>
                <w:lang w:val="en-GB"/>
              </w:rPr>
              <w:t xml:space="preserve">build </w:t>
            </w:r>
            <w:r w:rsidR="000725ED" w:rsidRPr="006D0704">
              <w:rPr>
                <w:rFonts w:asciiTheme="minorHAnsi" w:hAnsiTheme="minorHAnsi" w:cs="Calibri"/>
                <w:szCs w:val="22"/>
                <w:lang w:val="en-GB"/>
              </w:rPr>
              <w:t xml:space="preserve">them </w:t>
            </w:r>
            <w:r w:rsidRPr="006D0704">
              <w:rPr>
                <w:rFonts w:asciiTheme="minorHAnsi" w:hAnsiTheme="minorHAnsi" w:cs="Calibri"/>
                <w:szCs w:val="22"/>
                <w:lang w:val="en-GB"/>
              </w:rPr>
              <w:t xml:space="preserve">upon </w:t>
            </w:r>
            <w:r w:rsidR="000725ED" w:rsidRPr="006D0704">
              <w:rPr>
                <w:rFonts w:asciiTheme="minorHAnsi" w:hAnsiTheme="minorHAnsi" w:cs="Calibri"/>
                <w:szCs w:val="22"/>
                <w:lang w:val="en-GB"/>
              </w:rPr>
              <w:t xml:space="preserve">already existing </w:t>
            </w:r>
            <w:r w:rsidRPr="006D0704">
              <w:rPr>
                <w:rFonts w:asciiTheme="minorHAnsi" w:hAnsiTheme="minorHAnsi" w:cs="Calibri"/>
                <w:szCs w:val="22"/>
                <w:lang w:val="en-GB"/>
              </w:rPr>
              <w:t>community-based complaints mechanism.</w:t>
            </w:r>
          </w:p>
          <w:p w:rsidR="000725ED" w:rsidRPr="006D0704" w:rsidRDefault="000725ED" w:rsidP="00A00A7A">
            <w:pPr>
              <w:pStyle w:val="ListParagraph"/>
              <w:numPr>
                <w:ilvl w:val="0"/>
                <w:numId w:val="45"/>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 xml:space="preserve">Prior </w:t>
            </w:r>
            <w:r w:rsidR="00BA0539" w:rsidRPr="006D0704">
              <w:rPr>
                <w:rFonts w:asciiTheme="minorHAnsi" w:hAnsiTheme="minorHAnsi" w:cs="Calibri"/>
                <w:szCs w:val="22"/>
                <w:lang w:val="en-GB"/>
              </w:rPr>
              <w:t xml:space="preserve">to </w:t>
            </w:r>
            <w:r w:rsidRPr="006D0704">
              <w:rPr>
                <w:rFonts w:asciiTheme="minorHAnsi" w:hAnsiTheme="minorHAnsi" w:cs="Calibri"/>
                <w:szCs w:val="22"/>
                <w:lang w:val="en-GB"/>
              </w:rPr>
              <w:t>establishing a community-based complaints mechanism, it is important:</w:t>
            </w:r>
          </w:p>
          <w:p w:rsidR="000725ED" w:rsidRPr="006D0704" w:rsidRDefault="000725ED" w:rsidP="00A00A7A">
            <w:pPr>
              <w:numPr>
                <w:ilvl w:val="0"/>
                <w:numId w:val="27"/>
              </w:numPr>
              <w:rPr>
                <w:rFonts w:cs="Calibri"/>
                <w:szCs w:val="22"/>
                <w:lang w:val="en-GB"/>
              </w:rPr>
            </w:pPr>
            <w:r w:rsidRPr="006D0704">
              <w:rPr>
                <w:rFonts w:cs="Calibri"/>
                <w:szCs w:val="22"/>
                <w:lang w:val="en-GB"/>
              </w:rPr>
              <w:t>To have clear internal complaints procedures</w:t>
            </w:r>
          </w:p>
          <w:p w:rsidR="000725ED" w:rsidRPr="006D0704" w:rsidRDefault="000725ED" w:rsidP="00A00A7A">
            <w:pPr>
              <w:numPr>
                <w:ilvl w:val="0"/>
                <w:numId w:val="27"/>
              </w:numPr>
              <w:rPr>
                <w:rFonts w:cs="Calibri"/>
                <w:szCs w:val="22"/>
                <w:lang w:val="en-GB"/>
              </w:rPr>
            </w:pPr>
            <w:r w:rsidRPr="006D0704">
              <w:rPr>
                <w:rFonts w:cs="Calibri"/>
                <w:szCs w:val="22"/>
                <w:lang w:val="en-GB"/>
              </w:rPr>
              <w:t>To have your staff trained on your complaints procedures and PSEA to ensure that beneficiaries’ complaints be adequately answered.</w:t>
            </w:r>
          </w:p>
          <w:p w:rsidR="00C70524" w:rsidRPr="006D0704" w:rsidRDefault="00C70524" w:rsidP="00C70524">
            <w:pPr>
              <w:ind w:left="1440"/>
              <w:rPr>
                <w:rFonts w:cs="Calibri"/>
                <w:szCs w:val="22"/>
                <w:lang w:val="en-GB"/>
              </w:rPr>
            </w:pPr>
          </w:p>
          <w:p w:rsidR="00881972" w:rsidRPr="006D0704" w:rsidRDefault="00881972" w:rsidP="00A00A7A">
            <w:pPr>
              <w:pStyle w:val="ListParagraph"/>
              <w:numPr>
                <w:ilvl w:val="0"/>
                <w:numId w:val="46"/>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Here are the steps to take to establish a</w:t>
            </w:r>
            <w:r w:rsidR="001D3125" w:rsidRPr="006D0704">
              <w:rPr>
                <w:rFonts w:asciiTheme="minorHAnsi" w:hAnsiTheme="minorHAnsi" w:cs="Calibri"/>
                <w:szCs w:val="22"/>
                <w:lang w:val="en-GB"/>
              </w:rPr>
              <w:t>n</w:t>
            </w:r>
            <w:r w:rsidRPr="006D0704">
              <w:rPr>
                <w:rFonts w:asciiTheme="minorHAnsi" w:hAnsiTheme="minorHAnsi" w:cs="Calibri"/>
                <w:szCs w:val="22"/>
                <w:lang w:val="en-GB"/>
              </w:rPr>
              <w:t xml:space="preserve"> </w:t>
            </w:r>
            <w:r w:rsidR="001D3125" w:rsidRPr="006D0704">
              <w:rPr>
                <w:rFonts w:asciiTheme="minorHAnsi" w:hAnsiTheme="minorHAnsi" w:cs="Calibri"/>
                <w:szCs w:val="22"/>
                <w:lang w:val="en-GB"/>
              </w:rPr>
              <w:t>interagency</w:t>
            </w:r>
            <w:r w:rsidRPr="006D0704">
              <w:rPr>
                <w:rFonts w:asciiTheme="minorHAnsi" w:hAnsiTheme="minorHAnsi" w:cs="Calibri"/>
                <w:szCs w:val="22"/>
                <w:lang w:val="en-GB"/>
              </w:rPr>
              <w:t xml:space="preserve"> community-based complaints mechanism:</w:t>
            </w:r>
          </w:p>
          <w:p w:rsidR="00881972" w:rsidRPr="006D0704" w:rsidRDefault="00881972" w:rsidP="00A00A7A">
            <w:pPr>
              <w:pStyle w:val="ListParagraph"/>
              <w:numPr>
                <w:ilvl w:val="0"/>
                <w:numId w:val="47"/>
              </w:numPr>
              <w:spacing w:after="200"/>
              <w:contextualSpacing/>
              <w:jc w:val="left"/>
              <w:rPr>
                <w:rFonts w:asciiTheme="minorHAnsi" w:hAnsiTheme="minorHAnsi" w:cs="Calibri"/>
                <w:szCs w:val="22"/>
              </w:rPr>
            </w:pPr>
            <w:r w:rsidRPr="006D0704">
              <w:rPr>
                <w:rFonts w:asciiTheme="minorHAnsi" w:hAnsiTheme="minorHAnsi" w:cs="Calibri"/>
                <w:szCs w:val="22"/>
              </w:rPr>
              <w:t>Consultation with agencies and government</w:t>
            </w:r>
          </w:p>
          <w:p w:rsidR="00881972" w:rsidRPr="006D0704" w:rsidRDefault="00881972" w:rsidP="00A00A7A">
            <w:pPr>
              <w:pStyle w:val="ListParagraph"/>
              <w:numPr>
                <w:ilvl w:val="0"/>
                <w:numId w:val="48"/>
              </w:numPr>
              <w:spacing w:after="200"/>
              <w:contextualSpacing/>
              <w:jc w:val="left"/>
              <w:rPr>
                <w:rFonts w:asciiTheme="minorHAnsi" w:hAnsiTheme="minorHAnsi" w:cs="Calibri"/>
                <w:szCs w:val="22"/>
              </w:rPr>
            </w:pPr>
            <w:r w:rsidRPr="006D0704">
              <w:rPr>
                <w:rFonts w:asciiTheme="minorHAnsi" w:hAnsiTheme="minorHAnsi" w:cs="Calibri"/>
                <w:szCs w:val="22"/>
              </w:rPr>
              <w:t>Buy-in / agreement from participating agencies and participation of agency PSEA focal points</w:t>
            </w:r>
          </w:p>
          <w:p w:rsidR="00881972" w:rsidRPr="006D0704" w:rsidRDefault="00881972" w:rsidP="00A00A7A">
            <w:pPr>
              <w:pStyle w:val="ListParagraph"/>
              <w:numPr>
                <w:ilvl w:val="0"/>
                <w:numId w:val="47"/>
              </w:numPr>
              <w:spacing w:after="200"/>
              <w:contextualSpacing/>
              <w:jc w:val="left"/>
              <w:rPr>
                <w:rFonts w:asciiTheme="minorHAnsi" w:hAnsiTheme="minorHAnsi" w:cs="Calibri"/>
                <w:szCs w:val="22"/>
              </w:rPr>
            </w:pPr>
            <w:r w:rsidRPr="006D0704">
              <w:rPr>
                <w:rFonts w:asciiTheme="minorHAnsi" w:hAnsiTheme="minorHAnsi" w:cs="Calibri"/>
                <w:szCs w:val="22"/>
              </w:rPr>
              <w:t>Project Steering Committee established</w:t>
            </w:r>
          </w:p>
          <w:p w:rsidR="00881972" w:rsidRPr="006D0704" w:rsidRDefault="00881972" w:rsidP="00A00A7A">
            <w:pPr>
              <w:pStyle w:val="ListParagraph"/>
              <w:numPr>
                <w:ilvl w:val="0"/>
                <w:numId w:val="48"/>
              </w:numPr>
              <w:spacing w:after="200"/>
              <w:contextualSpacing/>
              <w:jc w:val="left"/>
              <w:rPr>
                <w:rFonts w:asciiTheme="minorHAnsi" w:hAnsiTheme="minorHAnsi" w:cs="Calibri"/>
                <w:szCs w:val="22"/>
              </w:rPr>
            </w:pPr>
            <w:r w:rsidRPr="006D0704">
              <w:rPr>
                <w:rFonts w:asciiTheme="minorHAnsi" w:hAnsiTheme="minorHAnsi" w:cs="Calibri"/>
                <w:szCs w:val="22"/>
              </w:rPr>
              <w:t>Establish a steering committee (PSC)</w:t>
            </w:r>
          </w:p>
          <w:p w:rsidR="00284781" w:rsidRPr="006D0704" w:rsidRDefault="00881972" w:rsidP="00A00A7A">
            <w:pPr>
              <w:pStyle w:val="ListParagraph"/>
              <w:numPr>
                <w:ilvl w:val="0"/>
                <w:numId w:val="47"/>
              </w:numPr>
              <w:spacing w:after="200"/>
              <w:contextualSpacing/>
              <w:jc w:val="left"/>
              <w:rPr>
                <w:rFonts w:asciiTheme="minorHAnsi" w:hAnsiTheme="minorHAnsi" w:cs="Calibri"/>
                <w:szCs w:val="22"/>
              </w:rPr>
            </w:pPr>
            <w:r w:rsidRPr="006D0704">
              <w:rPr>
                <w:rFonts w:asciiTheme="minorHAnsi" w:hAnsiTheme="minorHAnsi" w:cs="Calibri"/>
                <w:szCs w:val="22"/>
              </w:rPr>
              <w:t>Consultation with beneficiaries and CBOs</w:t>
            </w:r>
          </w:p>
          <w:p w:rsidR="00881972" w:rsidRPr="006D0704" w:rsidRDefault="00881972" w:rsidP="00A00A7A">
            <w:pPr>
              <w:pStyle w:val="ListParagraph"/>
              <w:numPr>
                <w:ilvl w:val="0"/>
                <w:numId w:val="48"/>
              </w:numPr>
              <w:spacing w:after="200"/>
              <w:contextualSpacing/>
              <w:jc w:val="left"/>
              <w:rPr>
                <w:rFonts w:asciiTheme="minorHAnsi" w:hAnsiTheme="minorHAnsi" w:cs="Calibri"/>
                <w:szCs w:val="22"/>
              </w:rPr>
            </w:pPr>
            <w:r w:rsidRPr="006D0704">
              <w:rPr>
                <w:rFonts w:asciiTheme="minorHAnsi" w:hAnsiTheme="minorHAnsi" w:cs="Calibri"/>
                <w:szCs w:val="22"/>
              </w:rPr>
              <w:t>Identify channel, preferably already existing channels</w:t>
            </w:r>
          </w:p>
          <w:p w:rsidR="00881972" w:rsidRPr="006D0704" w:rsidRDefault="00881972" w:rsidP="00A00A7A">
            <w:pPr>
              <w:pStyle w:val="ListParagraph"/>
              <w:numPr>
                <w:ilvl w:val="0"/>
                <w:numId w:val="48"/>
              </w:numPr>
              <w:spacing w:after="200"/>
              <w:contextualSpacing/>
              <w:jc w:val="left"/>
              <w:rPr>
                <w:rFonts w:asciiTheme="minorHAnsi" w:hAnsiTheme="minorHAnsi" w:cs="Calibri"/>
                <w:szCs w:val="22"/>
              </w:rPr>
            </w:pPr>
            <w:r w:rsidRPr="006D0704">
              <w:rPr>
                <w:rFonts w:asciiTheme="minorHAnsi" w:hAnsiTheme="minorHAnsi" w:cs="Calibri"/>
                <w:szCs w:val="22"/>
              </w:rPr>
              <w:t>Identify barriers for reporting</w:t>
            </w:r>
          </w:p>
          <w:p w:rsidR="00881972" w:rsidRPr="006D0704" w:rsidRDefault="00881972" w:rsidP="00A00A7A">
            <w:pPr>
              <w:pStyle w:val="ListParagraph"/>
              <w:numPr>
                <w:ilvl w:val="0"/>
                <w:numId w:val="48"/>
              </w:numPr>
              <w:spacing w:after="200"/>
              <w:contextualSpacing/>
              <w:jc w:val="left"/>
              <w:rPr>
                <w:rFonts w:asciiTheme="minorHAnsi" w:hAnsiTheme="minorHAnsi" w:cs="Calibri"/>
                <w:szCs w:val="22"/>
              </w:rPr>
            </w:pPr>
            <w:r w:rsidRPr="006D0704">
              <w:rPr>
                <w:rFonts w:asciiTheme="minorHAnsi" w:hAnsiTheme="minorHAnsi" w:cs="Calibri"/>
                <w:szCs w:val="22"/>
              </w:rPr>
              <w:t xml:space="preserve">Identify messaging channels, </w:t>
            </w:r>
            <w:r w:rsidRPr="006D0704">
              <w:rPr>
                <w:rFonts w:asciiTheme="minorHAnsi" w:hAnsiTheme="minorHAnsi" w:cs="Calibri"/>
                <w:szCs w:val="22"/>
              </w:rPr>
              <w:lastRenderedPageBreak/>
              <w:t>preferably exciting channels</w:t>
            </w:r>
          </w:p>
          <w:p w:rsidR="00284781" w:rsidRPr="006D0704" w:rsidRDefault="00703F94" w:rsidP="00A00A7A">
            <w:pPr>
              <w:numPr>
                <w:ilvl w:val="0"/>
                <w:numId w:val="27"/>
              </w:numPr>
              <w:rPr>
                <w:rFonts w:cs="Calibri"/>
                <w:szCs w:val="22"/>
                <w:lang w:val="en-GB"/>
              </w:rPr>
            </w:pPr>
            <w:r w:rsidRPr="006D0704">
              <w:rPr>
                <w:rFonts w:cs="Calibri"/>
                <w:szCs w:val="22"/>
                <w:lang w:val="en-GB"/>
              </w:rPr>
              <w:t>The only way to know how beneficiaries would be most comfortable reporting SEA is to ask them: e</w:t>
            </w:r>
            <w:r w:rsidR="00284781" w:rsidRPr="006D0704">
              <w:rPr>
                <w:rFonts w:cs="Calibri"/>
                <w:szCs w:val="22"/>
                <w:lang w:val="en-GB"/>
              </w:rPr>
              <w:t xml:space="preserve">ngage </w:t>
            </w:r>
            <w:r w:rsidR="001434AF">
              <w:rPr>
                <w:rFonts w:cs="Calibri"/>
                <w:szCs w:val="22"/>
                <w:lang w:val="en-GB"/>
              </w:rPr>
              <w:t xml:space="preserve">diverse groups of </w:t>
            </w:r>
            <w:r w:rsidR="00284781" w:rsidRPr="006D0704">
              <w:rPr>
                <w:rFonts w:cs="Calibri"/>
                <w:szCs w:val="22"/>
                <w:lang w:val="en-GB"/>
              </w:rPr>
              <w:t xml:space="preserve">beneficiaries to ensure that your complaints mechanisms and messaging address differences in: * language * age * sex * sexual orientation * caste * physical ability * faith * level of literacy * culture * </w:t>
            </w:r>
          </w:p>
          <w:p w:rsidR="00284781" w:rsidRPr="006D0704" w:rsidRDefault="00284781" w:rsidP="00284781">
            <w:pPr>
              <w:ind w:left="1440"/>
              <w:rPr>
                <w:rFonts w:cs="Calibri"/>
                <w:szCs w:val="22"/>
                <w:lang w:val="en-GB"/>
              </w:rPr>
            </w:pPr>
          </w:p>
          <w:p w:rsidR="00284781" w:rsidRPr="006D0704" w:rsidRDefault="00284781" w:rsidP="00A00A7A">
            <w:pPr>
              <w:numPr>
                <w:ilvl w:val="0"/>
                <w:numId w:val="27"/>
              </w:numPr>
              <w:rPr>
                <w:rFonts w:cs="Calibri"/>
                <w:szCs w:val="22"/>
                <w:lang w:val="en-GB"/>
              </w:rPr>
            </w:pPr>
            <w:r w:rsidRPr="006D0704">
              <w:rPr>
                <w:rFonts w:cs="Calibri"/>
                <w:szCs w:val="22"/>
                <w:lang w:val="en-GB"/>
              </w:rPr>
              <w:t>It is essential that “women and children who have an impairment or disability…have a means of being heard and that lack of mobility or verbal communication does not exclude them.”</w:t>
            </w:r>
          </w:p>
          <w:p w:rsidR="00703F94" w:rsidRPr="006D0704" w:rsidRDefault="00703F94" w:rsidP="00703F94">
            <w:pPr>
              <w:rPr>
                <w:rFonts w:cs="Calibri"/>
                <w:szCs w:val="22"/>
                <w:lang w:val="en-GB"/>
              </w:rPr>
            </w:pPr>
          </w:p>
          <w:p w:rsidR="00284781" w:rsidRPr="006D0704" w:rsidRDefault="00284781" w:rsidP="00A00A7A">
            <w:pPr>
              <w:numPr>
                <w:ilvl w:val="0"/>
                <w:numId w:val="27"/>
              </w:numPr>
              <w:rPr>
                <w:rFonts w:cs="Calibri"/>
                <w:szCs w:val="22"/>
                <w:lang w:val="en-GB"/>
              </w:rPr>
            </w:pPr>
            <w:r w:rsidRPr="006D0704">
              <w:rPr>
                <w:rFonts w:cs="Calibri"/>
                <w:szCs w:val="22"/>
                <w:lang w:val="en-GB"/>
              </w:rPr>
              <w:t xml:space="preserve">Also ensure that </w:t>
            </w:r>
            <w:r w:rsidR="00ED3003" w:rsidRPr="006D0704">
              <w:rPr>
                <w:rFonts w:cs="Calibri"/>
                <w:szCs w:val="22"/>
                <w:lang w:val="en-GB"/>
              </w:rPr>
              <w:t>boys including adolescent boys</w:t>
            </w:r>
            <w:r w:rsidRPr="006D0704">
              <w:rPr>
                <w:rFonts w:cs="Calibri"/>
                <w:szCs w:val="22"/>
                <w:lang w:val="en-GB"/>
              </w:rPr>
              <w:t xml:space="preserve"> are considered when developing complaints mechanisms, as they can also be victims of SEA.</w:t>
            </w:r>
          </w:p>
          <w:p w:rsidR="00284781" w:rsidRPr="006D0704" w:rsidRDefault="00284781" w:rsidP="00284781">
            <w:pPr>
              <w:pStyle w:val="ListParagraph"/>
              <w:spacing w:after="200"/>
              <w:contextualSpacing/>
              <w:jc w:val="left"/>
              <w:rPr>
                <w:rFonts w:asciiTheme="minorHAnsi" w:hAnsiTheme="minorHAnsi" w:cs="Calibri"/>
                <w:szCs w:val="22"/>
                <w:lang w:val="en-GB"/>
              </w:rPr>
            </w:pPr>
          </w:p>
          <w:p w:rsidR="00881972" w:rsidRPr="006D0704" w:rsidRDefault="00703F94" w:rsidP="00A00A7A">
            <w:pPr>
              <w:pStyle w:val="ListParagraph"/>
              <w:numPr>
                <w:ilvl w:val="0"/>
                <w:numId w:val="47"/>
              </w:numPr>
              <w:spacing w:after="200"/>
              <w:contextualSpacing/>
              <w:jc w:val="left"/>
              <w:rPr>
                <w:rFonts w:asciiTheme="minorHAnsi" w:hAnsiTheme="minorHAnsi" w:cs="Calibri"/>
                <w:szCs w:val="22"/>
              </w:rPr>
            </w:pPr>
            <w:r w:rsidRPr="006D0704">
              <w:rPr>
                <w:rFonts w:asciiTheme="minorHAnsi" w:hAnsiTheme="minorHAnsi" w:cs="Calibri"/>
                <w:szCs w:val="22"/>
              </w:rPr>
              <w:t xml:space="preserve">Establish </w:t>
            </w:r>
            <w:r w:rsidR="00881972" w:rsidRPr="006D0704">
              <w:rPr>
                <w:rFonts w:asciiTheme="minorHAnsi" w:hAnsiTheme="minorHAnsi" w:cs="Calibri"/>
                <w:szCs w:val="22"/>
              </w:rPr>
              <w:t>Interagency protocols and/or Clearinghouse mandate</w:t>
            </w:r>
          </w:p>
          <w:p w:rsidR="00881972" w:rsidRPr="006D0704" w:rsidRDefault="00703F94" w:rsidP="00A00A7A">
            <w:pPr>
              <w:pStyle w:val="ListParagraph"/>
              <w:numPr>
                <w:ilvl w:val="0"/>
                <w:numId w:val="47"/>
              </w:numPr>
              <w:spacing w:after="200"/>
              <w:contextualSpacing/>
              <w:jc w:val="left"/>
              <w:rPr>
                <w:rFonts w:asciiTheme="minorHAnsi" w:hAnsiTheme="minorHAnsi" w:cs="Calibri"/>
                <w:szCs w:val="22"/>
              </w:rPr>
            </w:pPr>
            <w:r w:rsidRPr="006D0704">
              <w:rPr>
                <w:rFonts w:asciiTheme="minorHAnsi" w:hAnsiTheme="minorHAnsi" w:cs="Calibri"/>
                <w:szCs w:val="22"/>
              </w:rPr>
              <w:t>Establish c</w:t>
            </w:r>
            <w:r w:rsidR="00881972" w:rsidRPr="006D0704">
              <w:rPr>
                <w:rFonts w:asciiTheme="minorHAnsi" w:hAnsiTheme="minorHAnsi" w:cs="Calibri"/>
                <w:szCs w:val="22"/>
              </w:rPr>
              <w:t>ommon standards and/or Code of Conduct</w:t>
            </w:r>
          </w:p>
          <w:p w:rsidR="00881972" w:rsidRPr="006D0704" w:rsidRDefault="00703F94" w:rsidP="00A00A7A">
            <w:pPr>
              <w:pStyle w:val="ListParagraph"/>
              <w:numPr>
                <w:ilvl w:val="0"/>
                <w:numId w:val="47"/>
              </w:numPr>
              <w:spacing w:after="200"/>
              <w:contextualSpacing/>
              <w:jc w:val="left"/>
              <w:rPr>
                <w:rFonts w:asciiTheme="minorHAnsi" w:hAnsiTheme="minorHAnsi" w:cs="Calibri"/>
                <w:szCs w:val="22"/>
              </w:rPr>
            </w:pPr>
            <w:r w:rsidRPr="006D0704">
              <w:rPr>
                <w:rFonts w:asciiTheme="minorHAnsi" w:hAnsiTheme="minorHAnsi" w:cs="Calibri"/>
                <w:szCs w:val="22"/>
              </w:rPr>
              <w:t>Establish an a</w:t>
            </w:r>
            <w:r w:rsidR="00881972" w:rsidRPr="006D0704">
              <w:rPr>
                <w:rFonts w:asciiTheme="minorHAnsi" w:hAnsiTheme="minorHAnsi" w:cs="Calibri"/>
                <w:szCs w:val="22"/>
              </w:rPr>
              <w:t xml:space="preserve">gency PSEA </w:t>
            </w:r>
            <w:r w:rsidR="003A11DA">
              <w:rPr>
                <w:rFonts w:asciiTheme="minorHAnsi" w:hAnsiTheme="minorHAnsi" w:cs="Calibri"/>
                <w:szCs w:val="22"/>
              </w:rPr>
              <w:t xml:space="preserve">by UN and non-UN related personnel </w:t>
            </w:r>
            <w:r w:rsidR="00881972" w:rsidRPr="006D0704">
              <w:rPr>
                <w:rFonts w:asciiTheme="minorHAnsi" w:hAnsiTheme="minorHAnsi" w:cs="Calibri"/>
                <w:szCs w:val="22"/>
              </w:rPr>
              <w:t>coordination network</w:t>
            </w:r>
          </w:p>
          <w:p w:rsidR="00881972" w:rsidRPr="006D0704" w:rsidRDefault="00881972" w:rsidP="00A00A7A">
            <w:pPr>
              <w:pStyle w:val="ListParagraph"/>
              <w:numPr>
                <w:ilvl w:val="0"/>
                <w:numId w:val="47"/>
              </w:numPr>
              <w:spacing w:after="200"/>
              <w:contextualSpacing/>
              <w:jc w:val="left"/>
              <w:rPr>
                <w:rFonts w:asciiTheme="minorHAnsi" w:hAnsiTheme="minorHAnsi" w:cs="Calibri"/>
                <w:szCs w:val="22"/>
              </w:rPr>
            </w:pPr>
            <w:r w:rsidRPr="006D0704">
              <w:rPr>
                <w:rFonts w:asciiTheme="minorHAnsi" w:hAnsiTheme="minorHAnsi" w:cs="Calibri"/>
                <w:szCs w:val="22"/>
              </w:rPr>
              <w:lastRenderedPageBreak/>
              <w:t>Development and roll out of messaging / awareness-raising campaign</w:t>
            </w:r>
          </w:p>
          <w:p w:rsidR="00881972" w:rsidRPr="006D0704" w:rsidRDefault="00703F94" w:rsidP="00A00A7A">
            <w:pPr>
              <w:pStyle w:val="ListParagraph"/>
              <w:numPr>
                <w:ilvl w:val="0"/>
                <w:numId w:val="47"/>
              </w:numPr>
              <w:spacing w:after="200"/>
              <w:contextualSpacing/>
              <w:jc w:val="left"/>
              <w:rPr>
                <w:rFonts w:asciiTheme="minorHAnsi" w:hAnsiTheme="minorHAnsi" w:cs="Calibri"/>
                <w:szCs w:val="22"/>
              </w:rPr>
            </w:pPr>
            <w:r w:rsidRPr="006D0704">
              <w:rPr>
                <w:rFonts w:asciiTheme="minorHAnsi" w:hAnsiTheme="minorHAnsi" w:cs="Calibri"/>
                <w:szCs w:val="22"/>
              </w:rPr>
              <w:t xml:space="preserve">Conduct a </w:t>
            </w:r>
            <w:r w:rsidR="00881972" w:rsidRPr="006D0704">
              <w:rPr>
                <w:rFonts w:asciiTheme="minorHAnsi" w:hAnsiTheme="minorHAnsi" w:cs="Calibri"/>
                <w:szCs w:val="22"/>
              </w:rPr>
              <w:t>KAP surveying at 6-9 months</w:t>
            </w:r>
          </w:p>
          <w:p w:rsidR="00881972" w:rsidRPr="006D0704" w:rsidRDefault="00881972" w:rsidP="00A00A7A">
            <w:pPr>
              <w:pStyle w:val="ListParagraph"/>
              <w:numPr>
                <w:ilvl w:val="0"/>
                <w:numId w:val="47"/>
              </w:numPr>
              <w:spacing w:after="200"/>
              <w:contextualSpacing/>
              <w:jc w:val="left"/>
              <w:rPr>
                <w:rFonts w:asciiTheme="minorHAnsi" w:hAnsiTheme="minorHAnsi" w:cs="Calibri"/>
                <w:szCs w:val="22"/>
              </w:rPr>
            </w:pPr>
            <w:r w:rsidRPr="006D0704">
              <w:rPr>
                <w:rFonts w:asciiTheme="minorHAnsi" w:hAnsiTheme="minorHAnsi" w:cs="Calibri"/>
                <w:szCs w:val="22"/>
              </w:rPr>
              <w:t>Analysis of complaints</w:t>
            </w:r>
          </w:p>
          <w:p w:rsidR="00BC15BE" w:rsidRPr="006D0704" w:rsidRDefault="001D3125" w:rsidP="00A00A7A">
            <w:pPr>
              <w:pStyle w:val="ListParagraph"/>
              <w:numPr>
                <w:ilvl w:val="0"/>
                <w:numId w:val="46"/>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 xml:space="preserve">Make sure to manage beneficiaries’ </w:t>
            </w:r>
            <w:r w:rsidR="00B6767F" w:rsidRPr="006D0704">
              <w:rPr>
                <w:rFonts w:asciiTheme="minorHAnsi" w:hAnsiTheme="minorHAnsi" w:cs="Calibri"/>
                <w:szCs w:val="22"/>
                <w:lang w:val="en-GB"/>
              </w:rPr>
              <w:t>expectations</w:t>
            </w:r>
            <w:r w:rsidRPr="006D0704">
              <w:rPr>
                <w:rFonts w:asciiTheme="minorHAnsi" w:hAnsiTheme="minorHAnsi" w:cs="Calibri"/>
                <w:szCs w:val="22"/>
                <w:lang w:val="en-GB"/>
              </w:rPr>
              <w:t xml:space="preserve"> from the beginning as this can become a major challenge</w:t>
            </w:r>
            <w:r w:rsidR="00B6767F" w:rsidRPr="006D0704">
              <w:rPr>
                <w:rFonts w:asciiTheme="minorHAnsi" w:hAnsiTheme="minorHAnsi" w:cs="Calibri"/>
                <w:szCs w:val="22"/>
                <w:lang w:val="en-GB"/>
              </w:rPr>
              <w:t xml:space="preserve">. </w:t>
            </w:r>
          </w:p>
        </w:tc>
        <w:tc>
          <w:tcPr>
            <w:tcW w:w="5828" w:type="dxa"/>
            <w:shd w:val="clear" w:color="auto" w:fill="auto"/>
          </w:tcPr>
          <w:p w:rsidR="00BC15BE" w:rsidRPr="006D0704" w:rsidRDefault="00BC15BE" w:rsidP="009C55CC">
            <w:pPr>
              <w:pStyle w:val="ListParagraph"/>
              <w:spacing w:after="200" w:line="276" w:lineRule="auto"/>
              <w:contextualSpacing/>
              <w:jc w:val="left"/>
              <w:rPr>
                <w:rFonts w:asciiTheme="minorHAnsi" w:hAnsiTheme="minorHAnsi" w:cs="Calibri"/>
                <w:szCs w:val="22"/>
              </w:rPr>
            </w:pPr>
          </w:p>
          <w:p w:rsidR="00BC15BE" w:rsidRPr="006D0704" w:rsidRDefault="00BC15BE" w:rsidP="00A00A7A">
            <w:pPr>
              <w:pStyle w:val="ListParagraph"/>
              <w:numPr>
                <w:ilvl w:val="0"/>
                <w:numId w:val="12"/>
              </w:numPr>
              <w:spacing w:after="200" w:line="276" w:lineRule="auto"/>
              <w:contextualSpacing/>
              <w:jc w:val="left"/>
              <w:rPr>
                <w:rFonts w:asciiTheme="minorHAnsi" w:hAnsiTheme="minorHAnsi" w:cs="Calibri"/>
                <w:szCs w:val="22"/>
              </w:rPr>
            </w:pPr>
            <w:r w:rsidRPr="006D0704">
              <w:rPr>
                <w:rFonts w:asciiTheme="minorHAnsi" w:hAnsiTheme="minorHAnsi" w:cs="Calibri"/>
                <w:szCs w:val="22"/>
                <w:lang w:val="en-CA"/>
              </w:rPr>
              <w:t>IRC/</w:t>
            </w:r>
            <w:r w:rsidRPr="006D0704">
              <w:rPr>
                <w:rFonts w:asciiTheme="minorHAnsi" w:hAnsiTheme="minorHAnsi" w:cs="Calibri"/>
                <w:szCs w:val="22"/>
              </w:rPr>
              <w:t>CCSDPT has Interagency Protocols for the Prevention of Sexual Abuse and Exploitation by Humanitarian Workers includes reference to CBCM</w:t>
            </w:r>
            <w:r w:rsidR="004B22AA" w:rsidRPr="006D0704">
              <w:rPr>
                <w:rFonts w:asciiTheme="minorHAnsi" w:hAnsiTheme="minorHAnsi" w:cs="Calibri"/>
                <w:szCs w:val="22"/>
              </w:rPr>
              <w:t xml:space="preserve">, They also have </w:t>
            </w:r>
            <w:r w:rsidRPr="006D0704">
              <w:rPr>
                <w:rFonts w:asciiTheme="minorHAnsi" w:hAnsiTheme="minorHAnsi" w:cs="Calibri"/>
                <w:szCs w:val="22"/>
              </w:rPr>
              <w:t xml:space="preserve">PSEA Awareness-raising Outreach Record Template and CBCM </w:t>
            </w:r>
            <w:r w:rsidRPr="006D0704">
              <w:rPr>
                <w:rFonts w:asciiTheme="minorHAnsi" w:eastAsia="Times New Roman" w:hAnsiTheme="minorHAnsi" w:cs="Calibri"/>
                <w:szCs w:val="22"/>
              </w:rPr>
              <w:t xml:space="preserve">mechanism description. </w:t>
            </w:r>
          </w:p>
          <w:p w:rsidR="00463AFE" w:rsidRPr="006D0704" w:rsidRDefault="00C00FF4" w:rsidP="00463AFE">
            <w:pPr>
              <w:pStyle w:val="ListParagraph"/>
              <w:spacing w:after="200" w:line="276" w:lineRule="auto"/>
              <w:ind w:left="720"/>
              <w:contextualSpacing/>
              <w:jc w:val="left"/>
              <w:rPr>
                <w:rFonts w:asciiTheme="minorHAnsi" w:hAnsiTheme="minorHAnsi" w:cs="Calibri"/>
                <w:szCs w:val="22"/>
              </w:rPr>
            </w:pPr>
            <w:r w:rsidRPr="006D0704">
              <w:rPr>
                <w:rFonts w:asciiTheme="minorHAnsi" w:hAnsiTheme="minorHAnsi" w:cs="Calibri"/>
                <w:szCs w:val="22"/>
              </w:rPr>
              <w:object w:dxaOrig="1551" w:dyaOrig="1004">
                <v:shape id="_x0000_i1029" type="#_x0000_t75" style="width:78.1pt;height:50.25pt" o:ole="">
                  <v:imagedata r:id="rId40" o:title=""/>
                </v:shape>
                <o:OLEObject Type="Embed" ProgID="Package" ShapeID="_x0000_i1029" DrawAspect="Icon" ObjectID="_1431418490" r:id="rId41"/>
              </w:object>
            </w:r>
          </w:p>
          <w:p w:rsidR="0052449E" w:rsidRPr="006D0704" w:rsidRDefault="0052449E" w:rsidP="00A00A7A">
            <w:pPr>
              <w:pStyle w:val="ListParagraph"/>
              <w:numPr>
                <w:ilvl w:val="0"/>
                <w:numId w:val="12"/>
              </w:numPr>
              <w:spacing w:after="200" w:line="276" w:lineRule="auto"/>
              <w:contextualSpacing/>
              <w:jc w:val="left"/>
              <w:rPr>
                <w:rFonts w:asciiTheme="minorHAnsi" w:hAnsiTheme="minorHAnsi" w:cs="Calibri"/>
                <w:szCs w:val="22"/>
              </w:rPr>
            </w:pPr>
            <w:r w:rsidRPr="006D0704">
              <w:rPr>
                <w:rFonts w:asciiTheme="minorHAnsi" w:hAnsiTheme="minorHAnsi" w:cs="Calibri"/>
                <w:szCs w:val="22"/>
                <w:lang w:val="en-CA"/>
              </w:rPr>
              <w:t xml:space="preserve">The IASC Task Force on PSEA developed a Compendium of Practices on Community-Based </w:t>
            </w:r>
            <w:r w:rsidRPr="006D0704">
              <w:rPr>
                <w:rFonts w:asciiTheme="minorHAnsi" w:hAnsiTheme="minorHAnsi" w:cs="Calibri"/>
                <w:szCs w:val="22"/>
              </w:rPr>
              <w:t>Complaints Mechanisms.</w:t>
            </w:r>
          </w:p>
          <w:p w:rsidR="00807D08" w:rsidRPr="006D0704" w:rsidRDefault="00807D08" w:rsidP="00A00A7A">
            <w:pPr>
              <w:pStyle w:val="ListParagraph"/>
              <w:numPr>
                <w:ilvl w:val="0"/>
                <w:numId w:val="12"/>
              </w:numPr>
              <w:spacing w:after="200" w:line="276" w:lineRule="auto"/>
              <w:contextualSpacing/>
              <w:rPr>
                <w:rFonts w:asciiTheme="minorHAnsi" w:hAnsiTheme="minorHAnsi" w:cs="Calibri"/>
                <w:i/>
                <w:iCs/>
                <w:szCs w:val="22"/>
                <w:lang w:val="en-GB"/>
              </w:rPr>
            </w:pPr>
            <w:r w:rsidRPr="006D0704">
              <w:rPr>
                <w:rFonts w:asciiTheme="minorHAnsi" w:hAnsiTheme="minorHAnsi" w:cs="Calibri"/>
                <w:szCs w:val="22"/>
                <w:lang w:val="en-GB"/>
              </w:rPr>
              <w:t xml:space="preserve">The ECHA/ECPS UN and NGO Task Force’s draft </w:t>
            </w:r>
            <w:hyperlink r:id="rId42" w:history="1">
              <w:r w:rsidRPr="006D0704">
                <w:rPr>
                  <w:rStyle w:val="Hyperlink"/>
                  <w:rFonts w:asciiTheme="minorHAnsi" w:hAnsiTheme="minorHAnsi" w:cs="Calibri"/>
                  <w:i/>
                  <w:iCs/>
                  <w:szCs w:val="22"/>
                  <w:lang w:val="en-GB"/>
                </w:rPr>
                <w:t>Guidelines on Setting up a Community Based Complaints</w:t>
              </w:r>
            </w:hyperlink>
          </w:p>
          <w:p w:rsidR="00807D08" w:rsidRPr="006D0704" w:rsidRDefault="007D3EEA" w:rsidP="00A00A7A">
            <w:pPr>
              <w:pStyle w:val="ListParagraph"/>
              <w:numPr>
                <w:ilvl w:val="0"/>
                <w:numId w:val="12"/>
              </w:numPr>
              <w:spacing w:after="200" w:line="276" w:lineRule="auto"/>
              <w:contextualSpacing/>
              <w:jc w:val="left"/>
              <w:rPr>
                <w:rFonts w:asciiTheme="minorHAnsi" w:hAnsiTheme="minorHAnsi" w:cs="Calibri"/>
                <w:szCs w:val="22"/>
                <w:lang w:val="en-CA"/>
              </w:rPr>
            </w:pPr>
            <w:hyperlink r:id="rId43" w:history="1">
              <w:r w:rsidR="00126ADB" w:rsidRPr="006D0704">
                <w:rPr>
                  <w:rStyle w:val="Hyperlink"/>
                  <w:rFonts w:asciiTheme="minorHAnsi" w:hAnsiTheme="minorHAnsi" w:cs="Calibri"/>
                  <w:szCs w:val="22"/>
                  <w:lang w:val="en-CA"/>
                </w:rPr>
                <w:t>Guidelines on Setting Up a Community Based ComplaintsMechanism Regarding Sexual Exploitation and Abuse by UN and non-UN Personnel</w:t>
              </w:r>
            </w:hyperlink>
            <w:r w:rsidR="00126ADB" w:rsidRPr="006D0704">
              <w:rPr>
                <w:rFonts w:asciiTheme="minorHAnsi" w:hAnsiTheme="minorHAnsi" w:cs="Calibri"/>
                <w:szCs w:val="22"/>
                <w:lang w:val="en-CA"/>
              </w:rPr>
              <w:t xml:space="preserve"> </w:t>
            </w:r>
          </w:p>
          <w:p w:rsidR="008E7233" w:rsidRPr="006D0704" w:rsidRDefault="008E7233" w:rsidP="00A00A7A">
            <w:pPr>
              <w:pStyle w:val="ListParagraph"/>
              <w:numPr>
                <w:ilvl w:val="0"/>
                <w:numId w:val="12"/>
              </w:numPr>
              <w:spacing w:after="200" w:line="276" w:lineRule="auto"/>
              <w:contextualSpacing/>
              <w:rPr>
                <w:rFonts w:asciiTheme="minorHAnsi" w:hAnsiTheme="minorHAnsi" w:cs="Calibri"/>
                <w:i/>
                <w:iCs/>
                <w:szCs w:val="22"/>
                <w:lang w:val="en-GB"/>
              </w:rPr>
            </w:pPr>
            <w:r w:rsidRPr="006D0704">
              <w:rPr>
                <w:rFonts w:asciiTheme="minorHAnsi" w:hAnsiTheme="minorHAnsi"/>
                <w:szCs w:val="22"/>
              </w:rPr>
              <w:t>WorldVision has developed a resource guide</w:t>
            </w:r>
            <w:r w:rsidRPr="006D0704">
              <w:rPr>
                <w:rFonts w:asciiTheme="minorHAnsi" w:hAnsiTheme="minorHAnsi" w:cs="Calibri"/>
                <w:i/>
                <w:iCs/>
                <w:szCs w:val="22"/>
                <w:lang w:val="en-GB"/>
              </w:rPr>
              <w:t xml:space="preserve"> “</w:t>
            </w:r>
            <w:hyperlink r:id="rId44" w:history="1">
              <w:r w:rsidRPr="006D0704">
                <w:rPr>
                  <w:rStyle w:val="Hyperlink"/>
                  <w:rFonts w:asciiTheme="minorHAnsi" w:hAnsiTheme="minorHAnsi" w:cs="Calibri"/>
                  <w:i/>
                  <w:iCs/>
                  <w:szCs w:val="22"/>
                  <w:lang w:val="en-GB"/>
                </w:rPr>
                <w:t>Complaint and Response Mechanism</w:t>
              </w:r>
            </w:hyperlink>
            <w:r w:rsidRPr="006D0704">
              <w:rPr>
                <w:rFonts w:asciiTheme="minorHAnsi" w:hAnsiTheme="minorHAnsi" w:cs="Calibri"/>
                <w:i/>
                <w:iCs/>
                <w:szCs w:val="22"/>
                <w:lang w:val="en-GB"/>
              </w:rPr>
              <w:t xml:space="preserve">”. </w:t>
            </w:r>
          </w:p>
          <w:p w:rsidR="001D3125" w:rsidRPr="006D0704" w:rsidRDefault="001D3125" w:rsidP="00A00A7A">
            <w:pPr>
              <w:pStyle w:val="ListParagraph"/>
              <w:numPr>
                <w:ilvl w:val="0"/>
                <w:numId w:val="12"/>
              </w:numPr>
              <w:spacing w:after="200" w:line="276" w:lineRule="auto"/>
              <w:contextualSpacing/>
              <w:rPr>
                <w:rFonts w:asciiTheme="minorHAnsi" w:hAnsiTheme="minorHAnsi" w:cs="Calibri"/>
                <w:i/>
                <w:iCs/>
                <w:szCs w:val="22"/>
                <w:lang w:val="en-GB"/>
              </w:rPr>
            </w:pPr>
            <w:r w:rsidRPr="006D0704">
              <w:rPr>
                <w:rFonts w:asciiTheme="minorHAnsi" w:hAnsiTheme="minorHAnsi" w:cs="Calibri"/>
                <w:szCs w:val="22"/>
                <w:lang w:val="en-GB"/>
              </w:rPr>
              <w:t xml:space="preserve">There are many guidelines available on community consultation, such as </w:t>
            </w:r>
            <w:hyperlink r:id="rId45" w:history="1">
              <w:r w:rsidRPr="006D0704">
                <w:rPr>
                  <w:rStyle w:val="Hyperlink"/>
                  <w:rFonts w:asciiTheme="minorHAnsi" w:hAnsiTheme="minorHAnsi" w:cs="Calibri"/>
                  <w:i/>
                  <w:iCs/>
                  <w:szCs w:val="22"/>
                  <w:lang w:val="en-GB"/>
                </w:rPr>
                <w:t>The UNHCR Tool for Participatory Assessment</w:t>
              </w:r>
            </w:hyperlink>
            <w:r w:rsidRPr="006D0704">
              <w:rPr>
                <w:rFonts w:asciiTheme="minorHAnsi" w:hAnsiTheme="minorHAnsi" w:cs="Calibri"/>
                <w:i/>
                <w:iCs/>
                <w:szCs w:val="22"/>
                <w:lang w:val="en-GB"/>
              </w:rPr>
              <w:t>.</w:t>
            </w:r>
          </w:p>
          <w:p w:rsidR="001D3125" w:rsidRPr="006D0704" w:rsidRDefault="001D3125" w:rsidP="001D3125">
            <w:pPr>
              <w:pStyle w:val="ListParagraph"/>
              <w:spacing w:after="200" w:line="276" w:lineRule="auto"/>
              <w:ind w:left="720"/>
              <w:contextualSpacing/>
              <w:rPr>
                <w:rFonts w:asciiTheme="minorHAnsi" w:hAnsiTheme="minorHAnsi" w:cs="Calibri"/>
                <w:szCs w:val="22"/>
                <w:lang w:val="en-GB"/>
              </w:rPr>
            </w:pPr>
          </w:p>
          <w:p w:rsidR="00807D08" w:rsidRPr="006D0704" w:rsidRDefault="00807D08" w:rsidP="00807D08">
            <w:pPr>
              <w:pStyle w:val="ListParagraph"/>
              <w:spacing w:after="200" w:line="276" w:lineRule="auto"/>
              <w:ind w:left="720"/>
              <w:contextualSpacing/>
              <w:jc w:val="left"/>
              <w:rPr>
                <w:rFonts w:asciiTheme="minorHAnsi" w:hAnsiTheme="minorHAnsi" w:cs="Calibri"/>
                <w:szCs w:val="22"/>
              </w:rPr>
            </w:pPr>
          </w:p>
        </w:tc>
      </w:tr>
      <w:tr w:rsidR="00BC15BE" w:rsidRPr="006D0704" w:rsidTr="00BC15BE">
        <w:tc>
          <w:tcPr>
            <w:tcW w:w="2993" w:type="dxa"/>
            <w:shd w:val="clear" w:color="auto" w:fill="auto"/>
          </w:tcPr>
          <w:p w:rsidR="00BC15BE" w:rsidRPr="006D0704" w:rsidRDefault="00BC15BE" w:rsidP="001653B2">
            <w:pPr>
              <w:outlineLvl w:val="0"/>
              <w:rPr>
                <w:rFonts w:cs="Calibri"/>
                <w:szCs w:val="22"/>
              </w:rPr>
            </w:pPr>
            <w:bookmarkStart w:id="377" w:name="_Toc341827446"/>
            <w:bookmarkStart w:id="378" w:name="_Toc341827854"/>
            <w:bookmarkStart w:id="379" w:name="_Toc351115127"/>
            <w:r w:rsidRPr="006D0704">
              <w:rPr>
                <w:rFonts w:cs="Calibri"/>
                <w:szCs w:val="22"/>
              </w:rPr>
              <w:lastRenderedPageBreak/>
              <w:t>There is guidance provided to the field on how to design the CBCM to ensure it is adapted to the cultural context with focus on community participation.</w:t>
            </w:r>
            <w:bookmarkEnd w:id="377"/>
            <w:bookmarkEnd w:id="378"/>
            <w:bookmarkEnd w:id="379"/>
            <w:r w:rsidRPr="006D0704">
              <w:rPr>
                <w:rFonts w:cs="Calibri"/>
                <w:szCs w:val="22"/>
              </w:rPr>
              <w:t xml:space="preserve"> </w:t>
            </w:r>
          </w:p>
          <w:p w:rsidR="00BC15BE" w:rsidRPr="006D0704" w:rsidRDefault="00BC15BE" w:rsidP="001653B2">
            <w:pPr>
              <w:outlineLvl w:val="0"/>
              <w:rPr>
                <w:rFonts w:cs="Calibri"/>
                <w:szCs w:val="22"/>
              </w:rPr>
            </w:pPr>
          </w:p>
        </w:tc>
        <w:tc>
          <w:tcPr>
            <w:tcW w:w="4902" w:type="dxa"/>
          </w:tcPr>
          <w:p w:rsidR="00B6767F" w:rsidRPr="006D0704" w:rsidRDefault="00B6767F" w:rsidP="00B6767F">
            <w:pPr>
              <w:outlineLvl w:val="0"/>
              <w:rPr>
                <w:rFonts w:cs="Calibri"/>
                <w:b/>
                <w:i/>
                <w:szCs w:val="22"/>
              </w:rPr>
            </w:pPr>
            <w:bookmarkStart w:id="380" w:name="_Toc341827447"/>
            <w:bookmarkStart w:id="381" w:name="_Toc341827855"/>
            <w:bookmarkStart w:id="382" w:name="_Toc351115128"/>
            <w:r w:rsidRPr="006D0704">
              <w:rPr>
                <w:rFonts w:cs="Calibri"/>
                <w:b/>
                <w:i/>
                <w:szCs w:val="22"/>
              </w:rPr>
              <w:t>To meet the requirement of this indicator there should be:</w:t>
            </w:r>
            <w:bookmarkEnd w:id="380"/>
            <w:bookmarkEnd w:id="381"/>
            <w:bookmarkEnd w:id="382"/>
            <w:r w:rsidRPr="006D0704">
              <w:rPr>
                <w:rFonts w:cs="Calibri"/>
                <w:b/>
                <w:i/>
                <w:szCs w:val="22"/>
              </w:rPr>
              <w:t xml:space="preserve"> </w:t>
            </w:r>
          </w:p>
          <w:p w:rsidR="00BC15BE" w:rsidRPr="006D0704" w:rsidRDefault="00BC15BE" w:rsidP="00B6767F">
            <w:pPr>
              <w:ind w:left="720"/>
              <w:outlineLvl w:val="0"/>
              <w:rPr>
                <w:rFonts w:cs="Calibri"/>
                <w:szCs w:val="22"/>
              </w:rPr>
            </w:pPr>
          </w:p>
          <w:p w:rsidR="00C70524" w:rsidRPr="006D0704" w:rsidRDefault="00C70524" w:rsidP="00A00A7A">
            <w:pPr>
              <w:pStyle w:val="ListParagraph"/>
              <w:numPr>
                <w:ilvl w:val="0"/>
                <w:numId w:val="46"/>
              </w:numPr>
              <w:spacing w:after="200" w:line="276" w:lineRule="auto"/>
              <w:contextualSpacing/>
              <w:rPr>
                <w:rFonts w:asciiTheme="minorHAnsi" w:hAnsiTheme="minorHAnsi" w:cs="Calibri"/>
                <w:szCs w:val="22"/>
                <w:lang w:val="en-GB"/>
              </w:rPr>
            </w:pPr>
            <w:r w:rsidRPr="006D0704">
              <w:rPr>
                <w:rFonts w:asciiTheme="minorHAnsi" w:hAnsiTheme="minorHAnsi" w:cs="Calibri"/>
                <w:szCs w:val="22"/>
                <w:lang w:val="en-GB"/>
              </w:rPr>
              <w:t xml:space="preserve">There is no “one </w:t>
            </w:r>
            <w:r w:rsidRPr="006D0704">
              <w:rPr>
                <w:rFonts w:asciiTheme="minorHAnsi" w:eastAsia="Times New Roman" w:hAnsiTheme="minorHAnsi" w:cs="Calibri"/>
                <w:szCs w:val="22"/>
                <w:lang w:val="en-GB" w:eastAsia="en-CA"/>
              </w:rPr>
              <w:t>size fits</w:t>
            </w:r>
            <w:r w:rsidRPr="006D0704">
              <w:rPr>
                <w:rFonts w:asciiTheme="minorHAnsi" w:hAnsiTheme="minorHAnsi" w:cs="Calibri"/>
                <w:szCs w:val="22"/>
                <w:lang w:val="en-GB"/>
              </w:rPr>
              <w:t xml:space="preserve"> all” approach to SEA. This means that community-based complaints mechanism must be adapted to local context. From country to country – and between communities within the same country – there will be different barriers to reporting. </w:t>
            </w:r>
          </w:p>
          <w:p w:rsidR="00C70524" w:rsidRPr="006D0704" w:rsidRDefault="00C70524" w:rsidP="00A00A7A">
            <w:pPr>
              <w:numPr>
                <w:ilvl w:val="0"/>
                <w:numId w:val="27"/>
              </w:numPr>
              <w:rPr>
                <w:rFonts w:cs="Calibri"/>
                <w:szCs w:val="22"/>
                <w:lang w:val="en-GB"/>
              </w:rPr>
            </w:pPr>
            <w:r w:rsidRPr="006D0704">
              <w:rPr>
                <w:rFonts w:cs="Calibri"/>
                <w:szCs w:val="22"/>
                <w:lang w:val="en-GB"/>
              </w:rPr>
              <w:t xml:space="preserve">The only way to know how beneficiaries would be most comfortable reporting SEA is to ask them: engage beneficiaries to ensure that your complaints mechanisms and messaging address differences in: * language * age * sex * sexual orientation * caste * physical ability * faith * level of literacy * culture * </w:t>
            </w:r>
          </w:p>
          <w:p w:rsidR="00C70524" w:rsidRPr="006D0704" w:rsidRDefault="00C70524" w:rsidP="00B6767F">
            <w:pPr>
              <w:ind w:left="720"/>
              <w:outlineLvl w:val="0"/>
              <w:rPr>
                <w:rFonts w:cs="Calibri"/>
                <w:szCs w:val="22"/>
                <w:lang w:val="en-GB"/>
              </w:rPr>
            </w:pPr>
          </w:p>
        </w:tc>
        <w:tc>
          <w:tcPr>
            <w:tcW w:w="5828" w:type="dxa"/>
            <w:shd w:val="clear" w:color="auto" w:fill="auto"/>
          </w:tcPr>
          <w:p w:rsidR="00BC15BE" w:rsidRPr="006D0704" w:rsidRDefault="00BC15BE" w:rsidP="00A00A7A">
            <w:pPr>
              <w:numPr>
                <w:ilvl w:val="0"/>
                <w:numId w:val="13"/>
              </w:numPr>
              <w:outlineLvl w:val="0"/>
              <w:rPr>
                <w:rFonts w:cs="Calibri"/>
                <w:b/>
                <w:szCs w:val="22"/>
              </w:rPr>
            </w:pPr>
            <w:bookmarkStart w:id="383" w:name="_Toc341827448"/>
            <w:bookmarkStart w:id="384" w:name="_Toc341827856"/>
            <w:bookmarkStart w:id="385" w:name="_Toc351115129"/>
            <w:r w:rsidRPr="006D0704">
              <w:rPr>
                <w:rFonts w:cs="Calibri"/>
                <w:szCs w:val="22"/>
              </w:rPr>
              <w:t>There are draft “</w:t>
            </w:r>
            <w:hyperlink r:id="rId46" w:history="1">
              <w:r w:rsidRPr="006D0704">
                <w:rPr>
                  <w:rStyle w:val="Hyperlink"/>
                  <w:rFonts w:cs="Calibri"/>
                  <w:szCs w:val="22"/>
                </w:rPr>
                <w:t>Guidelines on Setting up a Community Based Complaints Mechanism Regarding Sexual Exploitation and Abuse by UN and non-UN Personnel</w:t>
              </w:r>
            </w:hyperlink>
            <w:r w:rsidRPr="006D0704">
              <w:rPr>
                <w:rFonts w:cs="Calibri"/>
                <w:szCs w:val="22"/>
              </w:rPr>
              <w:t>”</w:t>
            </w:r>
            <w:bookmarkEnd w:id="383"/>
            <w:bookmarkEnd w:id="384"/>
            <w:bookmarkEnd w:id="385"/>
            <w:r w:rsidRPr="006D0704">
              <w:rPr>
                <w:rFonts w:cs="Calibri"/>
                <w:szCs w:val="22"/>
              </w:rPr>
              <w:t xml:space="preserve"> </w:t>
            </w:r>
          </w:p>
          <w:p w:rsidR="003A0B99" w:rsidRPr="006D0704" w:rsidRDefault="003A0B99" w:rsidP="00A00A7A">
            <w:pPr>
              <w:pStyle w:val="ListParagraph"/>
              <w:numPr>
                <w:ilvl w:val="0"/>
                <w:numId w:val="12"/>
              </w:numPr>
              <w:spacing w:after="200" w:line="276" w:lineRule="auto"/>
              <w:contextualSpacing/>
              <w:rPr>
                <w:rFonts w:asciiTheme="minorHAnsi" w:hAnsiTheme="minorHAnsi" w:cs="Calibri"/>
                <w:iCs/>
                <w:szCs w:val="22"/>
                <w:lang w:val="en-GB"/>
              </w:rPr>
            </w:pPr>
            <w:r w:rsidRPr="006D0704">
              <w:rPr>
                <w:rFonts w:asciiTheme="minorHAnsi" w:hAnsiTheme="minorHAnsi" w:cs="Calibri"/>
                <w:iCs/>
                <w:szCs w:val="22"/>
                <w:lang w:val="en-GB"/>
              </w:rPr>
              <w:t>Concern Worldwide has developed internal guideline for their staff on setting up community-based complaints mechanism:</w:t>
            </w:r>
          </w:p>
          <w:bookmarkStart w:id="386" w:name="_MON_1414773733"/>
          <w:bookmarkEnd w:id="386"/>
          <w:p w:rsidR="003A0B99" w:rsidRPr="006D0704" w:rsidRDefault="003A0B99" w:rsidP="003A0B99">
            <w:pPr>
              <w:pStyle w:val="ListParagraph"/>
              <w:spacing w:after="200" w:line="276" w:lineRule="auto"/>
              <w:ind w:left="720"/>
              <w:contextualSpacing/>
              <w:rPr>
                <w:rFonts w:asciiTheme="minorHAnsi" w:hAnsiTheme="minorHAnsi" w:cs="Calibri"/>
                <w:iCs/>
                <w:szCs w:val="22"/>
                <w:lang w:val="en-GB"/>
              </w:rPr>
            </w:pPr>
            <w:r w:rsidRPr="006D0704">
              <w:rPr>
                <w:rFonts w:asciiTheme="minorHAnsi" w:hAnsiTheme="minorHAnsi" w:cs="Calibri"/>
                <w:iCs/>
                <w:szCs w:val="22"/>
                <w:lang w:val="en-GB"/>
              </w:rPr>
              <w:object w:dxaOrig="1551" w:dyaOrig="1004">
                <v:shape id="_x0000_i1030" type="#_x0000_t75" style="width:78.1pt;height:50.25pt" o:ole="">
                  <v:imagedata r:id="rId47" o:title=""/>
                </v:shape>
                <o:OLEObject Type="Embed" ProgID="Word.Document.8" ShapeID="_x0000_i1030" DrawAspect="Icon" ObjectID="_1431418491" r:id="rId48">
                  <o:FieldCodes>\s</o:FieldCodes>
                </o:OLEObject>
              </w:object>
            </w:r>
          </w:p>
          <w:p w:rsidR="005A3AE5" w:rsidRPr="006D0704" w:rsidRDefault="005A3AE5" w:rsidP="003A0B99">
            <w:pPr>
              <w:pStyle w:val="ListParagraph"/>
              <w:spacing w:after="200" w:line="276" w:lineRule="auto"/>
              <w:ind w:left="720"/>
              <w:contextualSpacing/>
              <w:jc w:val="left"/>
              <w:rPr>
                <w:rFonts w:asciiTheme="minorHAnsi" w:hAnsiTheme="minorHAnsi" w:cs="Calibri"/>
                <w:szCs w:val="22"/>
              </w:rPr>
            </w:pPr>
          </w:p>
        </w:tc>
      </w:tr>
      <w:tr w:rsidR="00BC15BE" w:rsidRPr="006D0704" w:rsidTr="00BC15BE">
        <w:tc>
          <w:tcPr>
            <w:tcW w:w="2993" w:type="dxa"/>
            <w:shd w:val="clear" w:color="auto" w:fill="auto"/>
          </w:tcPr>
          <w:p w:rsidR="00BC15BE" w:rsidRPr="006D0704" w:rsidRDefault="00BC15BE" w:rsidP="001653B2">
            <w:pPr>
              <w:outlineLvl w:val="0"/>
              <w:rPr>
                <w:rFonts w:cs="Calibri"/>
                <w:szCs w:val="22"/>
              </w:rPr>
            </w:pPr>
            <w:bookmarkStart w:id="387" w:name="_Toc341827449"/>
            <w:bookmarkStart w:id="388" w:name="_Toc341827857"/>
            <w:bookmarkStart w:id="389" w:name="_Toc351115130"/>
            <w:r w:rsidRPr="006D0704">
              <w:rPr>
                <w:rFonts w:cs="Calibri"/>
                <w:szCs w:val="22"/>
              </w:rPr>
              <w:t xml:space="preserve">There is a mechanism for </w:t>
            </w:r>
            <w:r w:rsidRPr="006D0704">
              <w:rPr>
                <w:rFonts w:cs="Calibri"/>
                <w:szCs w:val="22"/>
              </w:rPr>
              <w:lastRenderedPageBreak/>
              <w:t>monitoring and review of the complaint mechanism.</w:t>
            </w:r>
            <w:bookmarkEnd w:id="387"/>
            <w:bookmarkEnd w:id="388"/>
            <w:bookmarkEnd w:id="389"/>
            <w:r w:rsidRPr="006D0704">
              <w:rPr>
                <w:rFonts w:cs="Calibri"/>
                <w:szCs w:val="22"/>
              </w:rPr>
              <w:t xml:space="preserve"> </w:t>
            </w:r>
          </w:p>
          <w:p w:rsidR="00BC15BE" w:rsidRPr="006D0704" w:rsidRDefault="00BC15BE" w:rsidP="001653B2">
            <w:pPr>
              <w:outlineLvl w:val="0"/>
              <w:rPr>
                <w:rFonts w:cs="Calibri"/>
                <w:szCs w:val="22"/>
              </w:rPr>
            </w:pPr>
          </w:p>
        </w:tc>
        <w:tc>
          <w:tcPr>
            <w:tcW w:w="4902" w:type="dxa"/>
          </w:tcPr>
          <w:p w:rsidR="005A49CC" w:rsidRPr="006D0704" w:rsidRDefault="005A49CC" w:rsidP="005A49CC">
            <w:pPr>
              <w:outlineLvl w:val="0"/>
              <w:rPr>
                <w:rFonts w:cs="Calibri"/>
                <w:b/>
                <w:i/>
                <w:szCs w:val="22"/>
              </w:rPr>
            </w:pPr>
            <w:bookmarkStart w:id="390" w:name="_Toc341827450"/>
            <w:bookmarkStart w:id="391" w:name="_Toc341827858"/>
            <w:bookmarkStart w:id="392" w:name="_Toc351115131"/>
            <w:r w:rsidRPr="006D0704">
              <w:rPr>
                <w:rFonts w:cs="Calibri"/>
                <w:b/>
                <w:i/>
                <w:szCs w:val="22"/>
              </w:rPr>
              <w:lastRenderedPageBreak/>
              <w:t xml:space="preserve">To meet the requirement of this indicator there </w:t>
            </w:r>
            <w:r w:rsidRPr="006D0704">
              <w:rPr>
                <w:rFonts w:cs="Calibri"/>
                <w:b/>
                <w:i/>
                <w:szCs w:val="22"/>
              </w:rPr>
              <w:lastRenderedPageBreak/>
              <w:t>should be:</w:t>
            </w:r>
            <w:bookmarkEnd w:id="390"/>
            <w:bookmarkEnd w:id="391"/>
            <w:bookmarkEnd w:id="392"/>
            <w:r w:rsidRPr="006D0704">
              <w:rPr>
                <w:rFonts w:cs="Calibri"/>
                <w:b/>
                <w:i/>
                <w:szCs w:val="22"/>
              </w:rPr>
              <w:t xml:space="preserve"> </w:t>
            </w:r>
          </w:p>
          <w:p w:rsidR="00C266BE" w:rsidRPr="006D0704" w:rsidRDefault="00C266BE" w:rsidP="005A49CC">
            <w:pPr>
              <w:outlineLvl w:val="0"/>
              <w:rPr>
                <w:rFonts w:cs="Calibri"/>
                <w:b/>
                <w:i/>
                <w:szCs w:val="22"/>
              </w:rPr>
            </w:pPr>
          </w:p>
          <w:p w:rsidR="00C266BE" w:rsidRDefault="00C266BE" w:rsidP="00A00A7A">
            <w:pPr>
              <w:numPr>
                <w:ilvl w:val="0"/>
                <w:numId w:val="46"/>
              </w:numPr>
              <w:outlineLvl w:val="0"/>
              <w:rPr>
                <w:rFonts w:cs="Calibri"/>
                <w:szCs w:val="22"/>
              </w:rPr>
            </w:pPr>
            <w:bookmarkStart w:id="393" w:name="_Toc341827451"/>
            <w:bookmarkStart w:id="394" w:name="_Toc341827859"/>
            <w:bookmarkStart w:id="395" w:name="_Toc351115132"/>
            <w:r w:rsidRPr="006D0704">
              <w:rPr>
                <w:rFonts w:cs="Calibri"/>
                <w:szCs w:val="22"/>
              </w:rPr>
              <w:t xml:space="preserve">The only way to know if your </w:t>
            </w:r>
            <w:r w:rsidR="00790708">
              <w:rPr>
                <w:rFonts w:cs="Calibri"/>
                <w:szCs w:val="22"/>
              </w:rPr>
              <w:t xml:space="preserve">internal </w:t>
            </w:r>
            <w:r w:rsidRPr="006D0704">
              <w:rPr>
                <w:rFonts w:cs="Calibri"/>
                <w:szCs w:val="22"/>
              </w:rPr>
              <w:t>complaints mechanism works and is adapted to the local context, is to develop a monitoring and reviewing system. Monitoring &amp; Evaluation specialist may be able to assist you in developing a mechanism.</w:t>
            </w:r>
            <w:bookmarkEnd w:id="393"/>
            <w:bookmarkEnd w:id="394"/>
            <w:bookmarkEnd w:id="395"/>
          </w:p>
          <w:p w:rsidR="00790708" w:rsidRPr="006D0704" w:rsidRDefault="00790708" w:rsidP="00A00A7A">
            <w:pPr>
              <w:numPr>
                <w:ilvl w:val="0"/>
                <w:numId w:val="46"/>
              </w:numPr>
              <w:outlineLvl w:val="0"/>
              <w:rPr>
                <w:rFonts w:cs="Calibri"/>
                <w:szCs w:val="22"/>
              </w:rPr>
            </w:pPr>
            <w:bookmarkStart w:id="396" w:name="_Toc351115133"/>
            <w:r>
              <w:rPr>
                <w:rFonts w:cs="Calibri"/>
                <w:szCs w:val="22"/>
              </w:rPr>
              <w:t>For the complaints mechanism for beneficiaries, there should be a focus on community consultation. Especially, different groups should be consulted to ensure that they actually feel comfortable using the mechanism.</w:t>
            </w:r>
            <w:bookmarkEnd w:id="396"/>
          </w:p>
          <w:p w:rsidR="00BC15BE" w:rsidRPr="006D0704" w:rsidRDefault="00BC15BE" w:rsidP="005538DC">
            <w:pPr>
              <w:ind w:left="720"/>
              <w:outlineLvl w:val="0"/>
              <w:rPr>
                <w:rFonts w:cs="Calibri"/>
                <w:b/>
                <w:szCs w:val="22"/>
              </w:rPr>
            </w:pPr>
          </w:p>
        </w:tc>
        <w:tc>
          <w:tcPr>
            <w:tcW w:w="5828" w:type="dxa"/>
            <w:shd w:val="clear" w:color="auto" w:fill="auto"/>
          </w:tcPr>
          <w:p w:rsidR="00BC15BE" w:rsidRPr="006D0704" w:rsidRDefault="00C22175" w:rsidP="005538DC">
            <w:pPr>
              <w:ind w:left="720"/>
              <w:outlineLvl w:val="0"/>
              <w:rPr>
                <w:rFonts w:cs="Calibri"/>
                <w:szCs w:val="22"/>
              </w:rPr>
            </w:pPr>
            <w:bookmarkStart w:id="397" w:name="_Toc341827452"/>
            <w:bookmarkStart w:id="398" w:name="_Toc341827860"/>
            <w:bookmarkStart w:id="399" w:name="_Toc351115134"/>
            <w:r w:rsidRPr="006D0704">
              <w:rPr>
                <w:rFonts w:cs="Calibri"/>
                <w:szCs w:val="22"/>
              </w:rPr>
              <w:lastRenderedPageBreak/>
              <w:t>No examples were found.</w:t>
            </w:r>
            <w:bookmarkEnd w:id="397"/>
            <w:bookmarkEnd w:id="398"/>
            <w:bookmarkEnd w:id="399"/>
          </w:p>
        </w:tc>
      </w:tr>
      <w:tr w:rsidR="00BC15BE" w:rsidRPr="006D0704" w:rsidTr="00BC15BE">
        <w:tc>
          <w:tcPr>
            <w:tcW w:w="2993" w:type="dxa"/>
            <w:shd w:val="clear" w:color="auto" w:fill="auto"/>
          </w:tcPr>
          <w:p w:rsidR="00BC15BE" w:rsidRPr="006D0704" w:rsidRDefault="00BC15BE" w:rsidP="001653B2">
            <w:pPr>
              <w:outlineLvl w:val="0"/>
              <w:rPr>
                <w:rFonts w:cs="Calibri"/>
                <w:szCs w:val="22"/>
              </w:rPr>
            </w:pPr>
            <w:bookmarkStart w:id="400" w:name="_Toc341827453"/>
            <w:bookmarkStart w:id="401" w:name="_Toc341827861"/>
            <w:bookmarkStart w:id="402" w:name="_Toc351115135"/>
            <w:r w:rsidRPr="006D0704">
              <w:rPr>
                <w:rFonts w:cs="Calibri"/>
                <w:szCs w:val="22"/>
              </w:rPr>
              <w:lastRenderedPageBreak/>
              <w:t>The organisation has written guidance on the provision of victim assistance.</w:t>
            </w:r>
            <w:bookmarkEnd w:id="400"/>
            <w:bookmarkEnd w:id="401"/>
            <w:bookmarkEnd w:id="402"/>
          </w:p>
        </w:tc>
        <w:tc>
          <w:tcPr>
            <w:tcW w:w="4902" w:type="dxa"/>
          </w:tcPr>
          <w:p w:rsidR="005A49CC" w:rsidRPr="006D0704" w:rsidRDefault="005A49CC" w:rsidP="005A49CC">
            <w:pPr>
              <w:outlineLvl w:val="0"/>
              <w:rPr>
                <w:rFonts w:cs="Calibri"/>
                <w:b/>
                <w:i/>
                <w:szCs w:val="22"/>
              </w:rPr>
            </w:pPr>
            <w:bookmarkStart w:id="403" w:name="_Toc341827454"/>
            <w:bookmarkStart w:id="404" w:name="_Toc341827862"/>
            <w:bookmarkStart w:id="405" w:name="_Toc351115136"/>
            <w:r w:rsidRPr="006D0704">
              <w:rPr>
                <w:rFonts w:cs="Calibri"/>
                <w:b/>
                <w:i/>
                <w:szCs w:val="22"/>
              </w:rPr>
              <w:t>To meet the requirement of this indicator there should be</w:t>
            </w:r>
            <w:r w:rsidR="00126ADB" w:rsidRPr="006D0704">
              <w:rPr>
                <w:rStyle w:val="FootnoteReference"/>
                <w:rFonts w:cs="Calibri"/>
                <w:b/>
                <w:i/>
                <w:szCs w:val="22"/>
              </w:rPr>
              <w:footnoteReference w:id="4"/>
            </w:r>
            <w:r w:rsidRPr="006D0704">
              <w:rPr>
                <w:rFonts w:cs="Calibri"/>
                <w:b/>
                <w:i/>
                <w:szCs w:val="22"/>
              </w:rPr>
              <w:t>:</w:t>
            </w:r>
            <w:bookmarkEnd w:id="403"/>
            <w:bookmarkEnd w:id="404"/>
            <w:bookmarkEnd w:id="405"/>
            <w:r w:rsidRPr="006D0704">
              <w:rPr>
                <w:rFonts w:cs="Calibri"/>
                <w:b/>
                <w:i/>
                <w:szCs w:val="22"/>
              </w:rPr>
              <w:t xml:space="preserve"> </w:t>
            </w:r>
          </w:p>
          <w:p w:rsidR="00BC15BE" w:rsidRPr="006D0704" w:rsidRDefault="00BC15BE" w:rsidP="005A49CC">
            <w:pPr>
              <w:outlineLvl w:val="0"/>
              <w:rPr>
                <w:rFonts w:cs="Calibri"/>
                <w:szCs w:val="22"/>
              </w:rPr>
            </w:pPr>
          </w:p>
          <w:p w:rsidR="00C266BE" w:rsidRPr="006D0704" w:rsidRDefault="00C266BE" w:rsidP="00A00A7A">
            <w:pPr>
              <w:numPr>
                <w:ilvl w:val="0"/>
                <w:numId w:val="46"/>
              </w:numPr>
              <w:outlineLvl w:val="0"/>
              <w:rPr>
                <w:rFonts w:cs="Calibri"/>
                <w:szCs w:val="22"/>
              </w:rPr>
            </w:pPr>
            <w:bookmarkStart w:id="406" w:name="_Toc341827455"/>
            <w:bookmarkStart w:id="407" w:name="_Toc341827863"/>
            <w:bookmarkStart w:id="408" w:name="_Toc351115137"/>
            <w:r w:rsidRPr="006D0704">
              <w:rPr>
                <w:rFonts w:cs="Calibri"/>
                <w:szCs w:val="22"/>
              </w:rPr>
              <w:t>SEA Victim Assistance Mechanisms (SEA/VAMs) help persons victimized by sexual exploitation and abuse to access the services they need as a result of such abuse.</w:t>
            </w:r>
            <w:bookmarkEnd w:id="406"/>
            <w:bookmarkEnd w:id="407"/>
            <w:bookmarkEnd w:id="408"/>
            <w:r w:rsidRPr="006D0704">
              <w:rPr>
                <w:rFonts w:cs="Calibri"/>
                <w:szCs w:val="22"/>
              </w:rPr>
              <w:t xml:space="preserve"> </w:t>
            </w:r>
          </w:p>
          <w:p w:rsidR="00C266BE" w:rsidRPr="006D0704" w:rsidRDefault="00C266BE" w:rsidP="00306A9A">
            <w:pPr>
              <w:outlineLvl w:val="0"/>
              <w:rPr>
                <w:rFonts w:cs="Calibri"/>
                <w:szCs w:val="22"/>
              </w:rPr>
            </w:pPr>
          </w:p>
          <w:p w:rsidR="00C266BE" w:rsidRPr="006D0704" w:rsidRDefault="00C266BE" w:rsidP="00A00A7A">
            <w:pPr>
              <w:numPr>
                <w:ilvl w:val="0"/>
                <w:numId w:val="46"/>
              </w:numPr>
              <w:outlineLvl w:val="0"/>
              <w:rPr>
                <w:rFonts w:cs="Calibri"/>
                <w:szCs w:val="22"/>
              </w:rPr>
            </w:pPr>
            <w:bookmarkStart w:id="409" w:name="_Toc341827456"/>
            <w:bookmarkStart w:id="410" w:name="_Toc341827864"/>
            <w:bookmarkStart w:id="411" w:name="_Toc351115138"/>
            <w:r w:rsidRPr="006D0704">
              <w:rPr>
                <w:rFonts w:cs="Calibri"/>
                <w:szCs w:val="22"/>
              </w:rPr>
              <w:t xml:space="preserve">Each country will develop its own SEA/VAM to assist survivors according to its local context. The mechanisms of assistance may vary between and even within countries, however there are a number of fixed </w:t>
            </w:r>
            <w:r w:rsidRPr="006D0704">
              <w:rPr>
                <w:rFonts w:cs="Calibri"/>
                <w:szCs w:val="22"/>
              </w:rPr>
              <w:lastRenderedPageBreak/>
              <w:t>characteristics and components shared by all SEA/VAMs.</w:t>
            </w:r>
            <w:r w:rsidR="00306A9A" w:rsidRPr="006D0704">
              <w:rPr>
                <w:rFonts w:cs="Calibri"/>
                <w:szCs w:val="22"/>
              </w:rPr>
              <w:t xml:space="preserve"> The </w:t>
            </w:r>
            <w:hyperlink r:id="rId49" w:history="1">
              <w:r w:rsidR="00306A9A" w:rsidRPr="006D0704">
                <w:rPr>
                  <w:rStyle w:val="Hyperlink"/>
                  <w:rFonts w:cs="Calibri"/>
                  <w:szCs w:val="22"/>
                  <w:lang w:val="en-GB"/>
                </w:rPr>
                <w:t>SEA Victim Assistance Guide</w:t>
              </w:r>
            </w:hyperlink>
            <w:r w:rsidR="00306A9A" w:rsidRPr="006D0704">
              <w:rPr>
                <w:rFonts w:cs="Calibri"/>
                <w:szCs w:val="22"/>
                <w:lang w:val="en-GB"/>
              </w:rPr>
              <w:t xml:space="preserve"> summarizes these characteristics and components.</w:t>
            </w:r>
            <w:bookmarkEnd w:id="409"/>
            <w:bookmarkEnd w:id="410"/>
            <w:bookmarkEnd w:id="411"/>
            <w:r w:rsidR="00AD2B6B" w:rsidRPr="006D0704">
              <w:rPr>
                <w:rFonts w:cs="Calibri"/>
                <w:szCs w:val="22"/>
                <w:lang w:val="en-GB"/>
              </w:rPr>
              <w:t xml:space="preserve"> </w:t>
            </w:r>
          </w:p>
          <w:p w:rsidR="003C6ED7" w:rsidRPr="006D0704" w:rsidRDefault="003C6ED7">
            <w:pPr>
              <w:pStyle w:val="ListParagraph"/>
              <w:rPr>
                <w:rFonts w:asciiTheme="minorHAnsi" w:hAnsiTheme="minorHAnsi" w:cs="Calibri"/>
                <w:szCs w:val="22"/>
              </w:rPr>
            </w:pPr>
          </w:p>
          <w:p w:rsidR="00AD2B6B" w:rsidRPr="006D0704" w:rsidRDefault="00AD2B6B" w:rsidP="00A00A7A">
            <w:pPr>
              <w:numPr>
                <w:ilvl w:val="0"/>
                <w:numId w:val="46"/>
              </w:numPr>
              <w:outlineLvl w:val="0"/>
              <w:rPr>
                <w:rFonts w:cs="Calibri"/>
                <w:szCs w:val="22"/>
              </w:rPr>
            </w:pPr>
            <w:bookmarkStart w:id="412" w:name="_Toc341827457"/>
            <w:bookmarkStart w:id="413" w:name="_Toc341827865"/>
            <w:bookmarkStart w:id="414" w:name="_Toc351115139"/>
            <w:r w:rsidRPr="006D0704">
              <w:rPr>
                <w:rFonts w:cs="Calibri"/>
                <w:szCs w:val="22"/>
                <w:lang w:val="en-AU"/>
              </w:rPr>
              <w:t>To provide assistance to a victim, you will need funding. A dedicated budget  needs to accompany the victim assistance strategy.</w:t>
            </w:r>
            <w:bookmarkEnd w:id="412"/>
            <w:bookmarkEnd w:id="413"/>
            <w:bookmarkEnd w:id="414"/>
          </w:p>
          <w:p w:rsidR="00C266BE" w:rsidRPr="006D0704" w:rsidRDefault="00C266BE" w:rsidP="00C266BE">
            <w:pPr>
              <w:ind w:left="720"/>
              <w:outlineLvl w:val="0"/>
              <w:rPr>
                <w:rFonts w:cs="Calibri"/>
                <w:szCs w:val="22"/>
              </w:rPr>
            </w:pPr>
          </w:p>
        </w:tc>
        <w:tc>
          <w:tcPr>
            <w:tcW w:w="5828" w:type="dxa"/>
            <w:shd w:val="clear" w:color="auto" w:fill="auto"/>
          </w:tcPr>
          <w:p w:rsidR="00ED3003" w:rsidRPr="006D0704" w:rsidRDefault="00BC15BE" w:rsidP="00A00A7A">
            <w:pPr>
              <w:numPr>
                <w:ilvl w:val="0"/>
                <w:numId w:val="13"/>
              </w:numPr>
              <w:outlineLvl w:val="0"/>
              <w:rPr>
                <w:rFonts w:cs="Calibri"/>
                <w:b/>
                <w:szCs w:val="22"/>
                <w:lang w:val="en-GB"/>
              </w:rPr>
            </w:pPr>
            <w:bookmarkStart w:id="415" w:name="_Toc341827458"/>
            <w:bookmarkStart w:id="416" w:name="_Toc341827866"/>
            <w:bookmarkStart w:id="417" w:name="_Toc351115140"/>
            <w:r w:rsidRPr="006D0704">
              <w:rPr>
                <w:rFonts w:cs="Calibri"/>
                <w:szCs w:val="22"/>
                <w:lang w:val="en-GB"/>
              </w:rPr>
              <w:lastRenderedPageBreak/>
              <w:t>There is an inter-agency “</w:t>
            </w:r>
            <w:hyperlink r:id="rId50" w:history="1">
              <w:r w:rsidRPr="006D0704">
                <w:rPr>
                  <w:rStyle w:val="Hyperlink"/>
                  <w:rFonts w:cs="Calibri"/>
                  <w:szCs w:val="22"/>
                  <w:lang w:val="en-GB"/>
                </w:rPr>
                <w:t>SEA Victim Assistance Guide</w:t>
              </w:r>
            </w:hyperlink>
            <w:r w:rsidRPr="006D0704">
              <w:rPr>
                <w:rFonts w:cs="Calibri"/>
                <w:szCs w:val="22"/>
                <w:lang w:val="en-GB"/>
              </w:rPr>
              <w:t>” on Establishing Country-Based Mechanisms for Assisting Victims of  Sexual Exploitation and Abuse by UN/NGO/IGO Staff and Related Personnel (Produced by the ECHA/ECPS UN and NGO Task Force on Protection from Sexual Exploitation and Abuse, April 2009)</w:t>
            </w:r>
            <w:bookmarkEnd w:id="415"/>
            <w:bookmarkEnd w:id="416"/>
            <w:bookmarkEnd w:id="417"/>
          </w:p>
          <w:p w:rsidR="00126ADB" w:rsidRPr="006D0704" w:rsidRDefault="00126ADB" w:rsidP="00A00A7A">
            <w:pPr>
              <w:numPr>
                <w:ilvl w:val="0"/>
                <w:numId w:val="13"/>
              </w:numPr>
              <w:outlineLvl w:val="0"/>
              <w:rPr>
                <w:rFonts w:cs="Calibri"/>
                <w:b/>
                <w:szCs w:val="22"/>
                <w:lang w:val="en-GB"/>
              </w:rPr>
            </w:pPr>
            <w:bookmarkStart w:id="418" w:name="_Toc341827459"/>
            <w:bookmarkStart w:id="419" w:name="_Toc341827867"/>
            <w:bookmarkStart w:id="420" w:name="_Toc351115141"/>
            <w:r w:rsidRPr="006D0704">
              <w:rPr>
                <w:rFonts w:cs="Calibri"/>
                <w:szCs w:val="22"/>
                <w:lang w:val="en-GB"/>
              </w:rPr>
              <w:t xml:space="preserve">There is also a </w:t>
            </w:r>
            <w:hyperlink r:id="rId51" w:history="1">
              <w:r w:rsidRPr="005C4647">
                <w:rPr>
                  <w:rStyle w:val="Hyperlink"/>
                  <w:rFonts w:cs="Calibri"/>
                  <w:szCs w:val="22"/>
                  <w:lang w:val="en-GB"/>
                </w:rPr>
                <w:t>victim assistance strategy</w:t>
              </w:r>
            </w:hyperlink>
            <w:r w:rsidRPr="006D0704">
              <w:rPr>
                <w:rFonts w:cs="Calibri"/>
                <w:szCs w:val="22"/>
                <w:lang w:val="en-GB"/>
              </w:rPr>
              <w:t xml:space="preserve"> that was adopted by the General Assembly</w:t>
            </w:r>
            <w:bookmarkEnd w:id="418"/>
            <w:bookmarkEnd w:id="419"/>
            <w:bookmarkEnd w:id="420"/>
            <w:r w:rsidR="005C4647">
              <w:rPr>
                <w:rFonts w:cs="Calibri"/>
                <w:szCs w:val="22"/>
                <w:lang w:val="en-GB"/>
              </w:rPr>
              <w:t>. This strategy is available on the PSEA Task Force website in several languages.</w:t>
            </w:r>
          </w:p>
          <w:p w:rsidR="00126ADB" w:rsidRPr="006D0704" w:rsidRDefault="00126ADB" w:rsidP="00126ADB">
            <w:pPr>
              <w:ind w:left="720"/>
              <w:outlineLvl w:val="0"/>
              <w:rPr>
                <w:rFonts w:cs="Calibri"/>
                <w:b/>
                <w:szCs w:val="22"/>
                <w:lang w:val="en-GB"/>
              </w:rPr>
            </w:pPr>
            <w:bookmarkStart w:id="421" w:name="_Toc341827460"/>
            <w:bookmarkStart w:id="422" w:name="_Toc341827868"/>
            <w:bookmarkStart w:id="423" w:name="_Toc351115142"/>
            <w:bookmarkEnd w:id="421"/>
            <w:bookmarkEnd w:id="422"/>
            <w:bookmarkEnd w:id="423"/>
          </w:p>
        </w:tc>
      </w:tr>
    </w:tbl>
    <w:p w:rsidR="005D16D5" w:rsidRDefault="005D16D5" w:rsidP="00174EBE">
      <w:pPr>
        <w:outlineLvl w:val="0"/>
        <w:rPr>
          <w:rFonts w:cs="Calibri"/>
          <w:b/>
          <w:szCs w:val="22"/>
        </w:rPr>
      </w:pPr>
    </w:p>
    <w:p w:rsidR="005D16D5" w:rsidRDefault="005D16D5">
      <w:pPr>
        <w:rPr>
          <w:rFonts w:cs="Calibri"/>
          <w:b/>
          <w:szCs w:val="22"/>
        </w:rPr>
      </w:pPr>
      <w:r>
        <w:rPr>
          <w:rFonts w:cs="Calibri"/>
          <w:b/>
          <w:szCs w:val="22"/>
        </w:rPr>
        <w:br w:type="page"/>
      </w:r>
    </w:p>
    <w:p w:rsidR="004E654D" w:rsidRPr="00B1670B" w:rsidRDefault="004E654D" w:rsidP="00B1670B">
      <w:pPr>
        <w:pStyle w:val="Heading1"/>
      </w:pPr>
      <w:bookmarkStart w:id="424" w:name="_Toc351115143"/>
      <w:r w:rsidRPr="00B1670B">
        <w:lastRenderedPageBreak/>
        <w:t>Effective recruitment and performance management</w:t>
      </w:r>
      <w:bookmarkEnd w:id="424"/>
    </w:p>
    <w:p w:rsidR="004E654D" w:rsidRPr="006D0704" w:rsidRDefault="004E654D" w:rsidP="00174EBE">
      <w:pPr>
        <w:outlineLvl w:val="0"/>
        <w:rPr>
          <w:rFonts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4872"/>
        <w:gridCol w:w="5750"/>
      </w:tblGrid>
      <w:tr w:rsidR="005A49CC" w:rsidRPr="006D0704" w:rsidTr="00A2438D">
        <w:tc>
          <w:tcPr>
            <w:tcW w:w="13723" w:type="dxa"/>
            <w:gridSpan w:val="3"/>
            <w:shd w:val="clear" w:color="auto" w:fill="365F91"/>
          </w:tcPr>
          <w:p w:rsidR="005A49CC" w:rsidRPr="006D0704" w:rsidRDefault="005A49CC" w:rsidP="00C80196">
            <w:pPr>
              <w:rPr>
                <w:rFonts w:cs="Calibri"/>
                <w:b/>
                <w:color w:val="FFFFFF"/>
                <w:szCs w:val="22"/>
              </w:rPr>
            </w:pPr>
            <w:r w:rsidRPr="006D0704">
              <w:rPr>
                <w:rFonts w:cs="Calibri"/>
                <w:b/>
                <w:color w:val="FFFFFF"/>
                <w:szCs w:val="22"/>
              </w:rPr>
              <w:t>6. Effective recruitment and performance management</w:t>
            </w:r>
          </w:p>
        </w:tc>
      </w:tr>
      <w:tr w:rsidR="005A49CC" w:rsidRPr="006D0704" w:rsidTr="005A49CC">
        <w:tc>
          <w:tcPr>
            <w:tcW w:w="3101" w:type="dxa"/>
            <w:shd w:val="clear" w:color="auto" w:fill="C6D9F1"/>
          </w:tcPr>
          <w:p w:rsidR="005A49CC" w:rsidRPr="006D0704" w:rsidRDefault="005A49CC" w:rsidP="00C80196">
            <w:pPr>
              <w:outlineLvl w:val="0"/>
              <w:rPr>
                <w:rFonts w:cs="Calibri"/>
                <w:b/>
                <w:szCs w:val="22"/>
              </w:rPr>
            </w:pPr>
            <w:bookmarkStart w:id="425" w:name="_Toc341827462"/>
            <w:bookmarkStart w:id="426" w:name="_Toc341827870"/>
            <w:bookmarkStart w:id="427" w:name="_Toc351115144"/>
            <w:r w:rsidRPr="006D0704">
              <w:rPr>
                <w:rFonts w:cs="Calibri"/>
                <w:b/>
                <w:szCs w:val="22"/>
              </w:rPr>
              <w:t>Indicator</w:t>
            </w:r>
            <w:bookmarkEnd w:id="425"/>
            <w:bookmarkEnd w:id="426"/>
            <w:r w:rsidR="00D64319">
              <w:rPr>
                <w:rFonts w:cs="Calibri"/>
                <w:b/>
                <w:szCs w:val="22"/>
              </w:rPr>
              <w:t xml:space="preserve"> (MOS)</w:t>
            </w:r>
            <w:bookmarkEnd w:id="427"/>
          </w:p>
        </w:tc>
        <w:tc>
          <w:tcPr>
            <w:tcW w:w="4872" w:type="dxa"/>
            <w:shd w:val="clear" w:color="auto" w:fill="C6D9F1"/>
          </w:tcPr>
          <w:p w:rsidR="005A49CC" w:rsidRPr="006D0704" w:rsidRDefault="005A49CC" w:rsidP="00C80196">
            <w:pPr>
              <w:outlineLvl w:val="0"/>
              <w:rPr>
                <w:rFonts w:cs="Calibri"/>
                <w:b/>
                <w:szCs w:val="22"/>
              </w:rPr>
            </w:pPr>
            <w:bookmarkStart w:id="428" w:name="_Toc341827463"/>
            <w:bookmarkStart w:id="429" w:name="_Toc341827871"/>
            <w:bookmarkStart w:id="430" w:name="_Toc351115145"/>
            <w:r w:rsidRPr="006D0704">
              <w:rPr>
                <w:rFonts w:cs="Calibri"/>
                <w:b/>
                <w:szCs w:val="22"/>
              </w:rPr>
              <w:t>How to use the performance indicator</w:t>
            </w:r>
            <w:bookmarkEnd w:id="428"/>
            <w:bookmarkEnd w:id="429"/>
            <w:bookmarkEnd w:id="430"/>
          </w:p>
        </w:tc>
        <w:tc>
          <w:tcPr>
            <w:tcW w:w="5750" w:type="dxa"/>
            <w:shd w:val="clear" w:color="auto" w:fill="C6D9F1"/>
          </w:tcPr>
          <w:p w:rsidR="005A49CC" w:rsidRPr="006D0704" w:rsidRDefault="005A49CC" w:rsidP="00C80196">
            <w:pPr>
              <w:outlineLvl w:val="0"/>
              <w:rPr>
                <w:rFonts w:cs="Calibri"/>
                <w:b/>
                <w:szCs w:val="22"/>
              </w:rPr>
            </w:pPr>
            <w:bookmarkStart w:id="431" w:name="_Toc341827464"/>
            <w:bookmarkStart w:id="432" w:name="_Toc341827872"/>
            <w:bookmarkStart w:id="433" w:name="_Toc351115146"/>
            <w:r w:rsidRPr="006D0704">
              <w:rPr>
                <w:rFonts w:cs="Calibri"/>
                <w:b/>
                <w:szCs w:val="22"/>
              </w:rPr>
              <w:t>Current practice and examples</w:t>
            </w:r>
            <w:bookmarkEnd w:id="431"/>
            <w:bookmarkEnd w:id="432"/>
            <w:bookmarkEnd w:id="433"/>
          </w:p>
        </w:tc>
      </w:tr>
      <w:tr w:rsidR="005A49CC" w:rsidRPr="006D0704" w:rsidTr="005A49CC">
        <w:trPr>
          <w:trHeight w:val="710"/>
        </w:trPr>
        <w:tc>
          <w:tcPr>
            <w:tcW w:w="3101" w:type="dxa"/>
            <w:shd w:val="clear" w:color="auto" w:fill="auto"/>
          </w:tcPr>
          <w:p w:rsidR="005A49CC" w:rsidRPr="006D0704" w:rsidRDefault="005A49CC" w:rsidP="00F57867">
            <w:pPr>
              <w:outlineLvl w:val="0"/>
              <w:rPr>
                <w:rFonts w:cs="Calibri"/>
                <w:szCs w:val="22"/>
              </w:rPr>
            </w:pPr>
            <w:bookmarkStart w:id="434" w:name="_Toc341827465"/>
            <w:bookmarkStart w:id="435" w:name="_Toc341827873"/>
            <w:bookmarkStart w:id="436" w:name="_Toc351115147"/>
            <w:r w:rsidRPr="006D0704">
              <w:rPr>
                <w:rFonts w:cs="Calibri"/>
                <w:szCs w:val="22"/>
              </w:rPr>
              <w:t>The organisation makes sure that all candidates are required to sign the code of conduct before being offered a contract.</w:t>
            </w:r>
            <w:bookmarkEnd w:id="434"/>
            <w:bookmarkEnd w:id="435"/>
            <w:bookmarkEnd w:id="436"/>
          </w:p>
          <w:p w:rsidR="005A49CC" w:rsidRPr="006D0704" w:rsidRDefault="005A49CC" w:rsidP="00C80196">
            <w:pPr>
              <w:outlineLvl w:val="0"/>
              <w:rPr>
                <w:rFonts w:cs="Calibri"/>
                <w:szCs w:val="22"/>
                <w:lang w:val="en-AU"/>
              </w:rPr>
            </w:pPr>
          </w:p>
        </w:tc>
        <w:tc>
          <w:tcPr>
            <w:tcW w:w="4872" w:type="dxa"/>
          </w:tcPr>
          <w:p w:rsidR="005A49CC" w:rsidRPr="006D0704" w:rsidRDefault="005A49CC" w:rsidP="005A49CC">
            <w:pPr>
              <w:outlineLvl w:val="0"/>
              <w:rPr>
                <w:rFonts w:cs="Calibri"/>
                <w:b/>
                <w:i/>
                <w:szCs w:val="22"/>
              </w:rPr>
            </w:pPr>
            <w:bookmarkStart w:id="437" w:name="_Toc341827466"/>
            <w:bookmarkStart w:id="438" w:name="_Toc341827874"/>
            <w:bookmarkStart w:id="439" w:name="_Toc351115148"/>
            <w:r w:rsidRPr="006D0704">
              <w:rPr>
                <w:rFonts w:cs="Calibri"/>
                <w:b/>
                <w:i/>
                <w:szCs w:val="22"/>
              </w:rPr>
              <w:t>To meet the requirement of this indicator there should be:</w:t>
            </w:r>
            <w:bookmarkEnd w:id="437"/>
            <w:bookmarkEnd w:id="438"/>
            <w:bookmarkEnd w:id="439"/>
            <w:r w:rsidRPr="006D0704">
              <w:rPr>
                <w:rFonts w:cs="Calibri"/>
                <w:b/>
                <w:i/>
                <w:szCs w:val="22"/>
              </w:rPr>
              <w:t xml:space="preserve"> </w:t>
            </w:r>
          </w:p>
          <w:p w:rsidR="005A49CC" w:rsidRPr="006D0704" w:rsidRDefault="005A49CC" w:rsidP="005A49CC">
            <w:pPr>
              <w:outlineLvl w:val="0"/>
              <w:rPr>
                <w:rFonts w:cs="Calibri"/>
                <w:b/>
                <w:i/>
                <w:szCs w:val="22"/>
              </w:rPr>
            </w:pPr>
          </w:p>
          <w:p w:rsidR="005A49CC" w:rsidRPr="006D0704" w:rsidRDefault="005A49CC" w:rsidP="00A00A7A">
            <w:pPr>
              <w:numPr>
                <w:ilvl w:val="0"/>
                <w:numId w:val="44"/>
              </w:numPr>
              <w:outlineLvl w:val="0"/>
              <w:rPr>
                <w:rFonts w:cs="Calibri"/>
                <w:b/>
                <w:i/>
                <w:szCs w:val="22"/>
              </w:rPr>
            </w:pPr>
            <w:bookmarkStart w:id="440" w:name="_Toc341827467"/>
            <w:bookmarkStart w:id="441" w:name="_Toc341827875"/>
            <w:bookmarkStart w:id="442" w:name="_Toc351115149"/>
            <w:r w:rsidRPr="006D0704">
              <w:rPr>
                <w:rFonts w:cs="Calibri"/>
                <w:szCs w:val="22"/>
              </w:rPr>
              <w:t>All new hires have to sign the Code of Conduct when signing  their contract, and the same applies for interns, consultants, volunteers or anyone working for the organization.</w:t>
            </w:r>
            <w:bookmarkEnd w:id="440"/>
            <w:bookmarkEnd w:id="441"/>
            <w:bookmarkEnd w:id="442"/>
            <w:r w:rsidRPr="006D0704">
              <w:rPr>
                <w:rFonts w:cs="Calibri"/>
                <w:szCs w:val="22"/>
              </w:rPr>
              <w:t xml:space="preserve"> </w:t>
            </w:r>
          </w:p>
          <w:p w:rsidR="005A49CC" w:rsidRPr="006D0704" w:rsidRDefault="005A49CC" w:rsidP="005A49CC">
            <w:pPr>
              <w:rPr>
                <w:rFonts w:cs="Calibri"/>
                <w:szCs w:val="22"/>
              </w:rPr>
            </w:pPr>
          </w:p>
        </w:tc>
        <w:tc>
          <w:tcPr>
            <w:tcW w:w="5750" w:type="dxa"/>
            <w:shd w:val="clear" w:color="auto" w:fill="auto"/>
          </w:tcPr>
          <w:p w:rsidR="005A49CC" w:rsidRPr="006D0704" w:rsidRDefault="005A49CC" w:rsidP="00A00A7A">
            <w:pPr>
              <w:numPr>
                <w:ilvl w:val="0"/>
                <w:numId w:val="13"/>
              </w:numPr>
              <w:rPr>
                <w:rFonts w:cs="Calibri"/>
                <w:szCs w:val="22"/>
              </w:rPr>
            </w:pPr>
            <w:r w:rsidRPr="006D0704">
              <w:rPr>
                <w:rFonts w:cs="Calibri"/>
                <w:szCs w:val="22"/>
              </w:rPr>
              <w:t>All IOM staff members are requested to sign the Standards of Conduct when signing their contract with IOM.</w:t>
            </w:r>
          </w:p>
          <w:p w:rsidR="005A49CC" w:rsidRPr="006D0704" w:rsidRDefault="005A49CC" w:rsidP="00A00A7A">
            <w:pPr>
              <w:numPr>
                <w:ilvl w:val="0"/>
                <w:numId w:val="13"/>
              </w:numPr>
              <w:rPr>
                <w:rFonts w:cs="Calibri"/>
                <w:szCs w:val="22"/>
              </w:rPr>
            </w:pPr>
            <w:r w:rsidRPr="006D0704">
              <w:rPr>
                <w:rFonts w:cs="Calibri"/>
                <w:szCs w:val="22"/>
                <w:lang w:val="en-GB"/>
              </w:rPr>
              <w:t xml:space="preserve">IRC/CCSDPT has a ‘Human Resource Working Group PSAE Presentation and Exercises’  </w:t>
            </w:r>
          </w:p>
          <w:p w:rsidR="005A49CC" w:rsidRPr="006D0704" w:rsidRDefault="005A49CC" w:rsidP="00A00A7A">
            <w:pPr>
              <w:numPr>
                <w:ilvl w:val="0"/>
                <w:numId w:val="13"/>
              </w:numPr>
              <w:rPr>
                <w:rFonts w:cs="Calibri"/>
                <w:szCs w:val="22"/>
              </w:rPr>
            </w:pPr>
            <w:r w:rsidRPr="006D0704">
              <w:rPr>
                <w:rFonts w:cs="Calibri"/>
                <w:szCs w:val="22"/>
              </w:rPr>
              <w:t xml:space="preserve">In UNHCR, all contracts are signed simultaneously with the Code of Conduct.  If the staff member refuses to sign the CoC, the reasons for this must be elaborated in writing.  The CoC is not legally binding but is an important moral guide.  In addition, all new recruits have to sign off on the Code of Conduct, and the same applies for interns, consultants etc. </w:t>
            </w:r>
          </w:p>
          <w:p w:rsidR="005A49CC" w:rsidRPr="006D0704" w:rsidRDefault="005A49CC" w:rsidP="00A00A7A">
            <w:pPr>
              <w:numPr>
                <w:ilvl w:val="0"/>
                <w:numId w:val="13"/>
              </w:numPr>
              <w:rPr>
                <w:rFonts w:cs="Calibri"/>
                <w:szCs w:val="22"/>
              </w:rPr>
            </w:pPr>
            <w:r w:rsidRPr="006D0704">
              <w:rPr>
                <w:rFonts w:cs="Calibri"/>
                <w:szCs w:val="22"/>
              </w:rPr>
              <w:t xml:space="preserve">All </w:t>
            </w:r>
            <w:r w:rsidR="009C55CC" w:rsidRPr="006D0704">
              <w:rPr>
                <w:rFonts w:cs="Calibri"/>
                <w:szCs w:val="22"/>
              </w:rPr>
              <w:t>IMC staff</w:t>
            </w:r>
            <w:r w:rsidRPr="006D0704">
              <w:rPr>
                <w:rFonts w:cs="Calibri"/>
                <w:szCs w:val="22"/>
              </w:rPr>
              <w:t xml:space="preserve"> are required to sign the Code of Conduct upon being hired and to re-sign it every year after. Internal auditors will check that this is done.</w:t>
            </w:r>
          </w:p>
          <w:p w:rsidR="005F7858" w:rsidRPr="006D0704" w:rsidRDefault="005F7858" w:rsidP="005F7858">
            <w:pPr>
              <w:ind w:left="720"/>
              <w:rPr>
                <w:rFonts w:cs="Calibri"/>
                <w:szCs w:val="22"/>
              </w:rPr>
            </w:pPr>
          </w:p>
        </w:tc>
      </w:tr>
      <w:tr w:rsidR="005A49CC" w:rsidRPr="006D0704" w:rsidTr="005A49CC">
        <w:trPr>
          <w:trHeight w:val="980"/>
        </w:trPr>
        <w:tc>
          <w:tcPr>
            <w:tcW w:w="3101" w:type="dxa"/>
            <w:shd w:val="clear" w:color="auto" w:fill="auto"/>
          </w:tcPr>
          <w:p w:rsidR="005A49CC" w:rsidRPr="006D0704" w:rsidRDefault="005A49CC" w:rsidP="00F57867">
            <w:pPr>
              <w:outlineLvl w:val="0"/>
              <w:rPr>
                <w:rFonts w:cs="Calibri"/>
                <w:szCs w:val="22"/>
              </w:rPr>
            </w:pPr>
            <w:bookmarkStart w:id="443" w:name="_Toc341827468"/>
            <w:bookmarkStart w:id="444" w:name="_Toc341827876"/>
            <w:bookmarkStart w:id="445" w:name="_Toc351115150"/>
            <w:r w:rsidRPr="006D0704">
              <w:rPr>
                <w:rFonts w:cs="Calibri"/>
                <w:szCs w:val="22"/>
              </w:rPr>
              <w:t>Each organisation commits to improving its system of reference checking and vetting for former misconduct.</w:t>
            </w:r>
            <w:bookmarkEnd w:id="443"/>
            <w:bookmarkEnd w:id="444"/>
            <w:bookmarkEnd w:id="445"/>
          </w:p>
          <w:p w:rsidR="005A49CC" w:rsidRPr="006D0704" w:rsidRDefault="005A49CC" w:rsidP="00C80196">
            <w:pPr>
              <w:outlineLvl w:val="0"/>
              <w:rPr>
                <w:rFonts w:cs="Calibri"/>
                <w:szCs w:val="22"/>
              </w:rPr>
            </w:pPr>
          </w:p>
        </w:tc>
        <w:tc>
          <w:tcPr>
            <w:tcW w:w="4872" w:type="dxa"/>
          </w:tcPr>
          <w:p w:rsidR="005A49CC" w:rsidRPr="006D0704" w:rsidRDefault="005A49CC" w:rsidP="005A49CC">
            <w:pPr>
              <w:outlineLvl w:val="0"/>
              <w:rPr>
                <w:rFonts w:cs="Calibri"/>
                <w:b/>
                <w:i/>
                <w:szCs w:val="22"/>
              </w:rPr>
            </w:pPr>
            <w:bookmarkStart w:id="446" w:name="_Toc341827469"/>
            <w:bookmarkStart w:id="447" w:name="_Toc341827877"/>
            <w:bookmarkStart w:id="448" w:name="_Toc351115151"/>
            <w:r w:rsidRPr="006D0704">
              <w:rPr>
                <w:rFonts w:cs="Calibri"/>
                <w:b/>
                <w:i/>
                <w:szCs w:val="22"/>
              </w:rPr>
              <w:t>To meet the requirement of this indicator there should be:</w:t>
            </w:r>
            <w:bookmarkEnd w:id="446"/>
            <w:bookmarkEnd w:id="447"/>
            <w:bookmarkEnd w:id="448"/>
            <w:r w:rsidRPr="006D0704">
              <w:rPr>
                <w:rFonts w:cs="Calibri"/>
                <w:b/>
                <w:i/>
                <w:szCs w:val="22"/>
              </w:rPr>
              <w:t xml:space="preserve"> </w:t>
            </w:r>
          </w:p>
          <w:p w:rsidR="005A49CC" w:rsidRPr="006D0704" w:rsidRDefault="005A49CC" w:rsidP="00A00A7A">
            <w:pPr>
              <w:numPr>
                <w:ilvl w:val="0"/>
                <w:numId w:val="43"/>
              </w:numPr>
              <w:outlineLvl w:val="0"/>
              <w:rPr>
                <w:rFonts w:cs="Calibri"/>
                <w:szCs w:val="22"/>
              </w:rPr>
            </w:pPr>
            <w:bookmarkStart w:id="449" w:name="_Toc341827470"/>
            <w:bookmarkStart w:id="450" w:name="_Toc341827878"/>
            <w:bookmarkStart w:id="451" w:name="_Toc351115152"/>
            <w:r w:rsidRPr="006D0704">
              <w:rPr>
                <w:rFonts w:cs="Calibri"/>
                <w:szCs w:val="22"/>
              </w:rPr>
              <w:t>Your organization’s recruitment policy should include reference check, including criminal ones.</w:t>
            </w:r>
            <w:bookmarkEnd w:id="449"/>
            <w:bookmarkEnd w:id="450"/>
            <w:bookmarkEnd w:id="451"/>
          </w:p>
          <w:p w:rsidR="00EA229D" w:rsidRPr="006D0704" w:rsidRDefault="00EA229D" w:rsidP="00A00A7A">
            <w:pPr>
              <w:numPr>
                <w:ilvl w:val="0"/>
                <w:numId w:val="42"/>
              </w:numPr>
              <w:outlineLvl w:val="0"/>
              <w:rPr>
                <w:rFonts w:cs="Calibri"/>
                <w:szCs w:val="22"/>
              </w:rPr>
            </w:pPr>
            <w:bookmarkStart w:id="452" w:name="_Toc341827471"/>
            <w:bookmarkStart w:id="453" w:name="_Toc341827879"/>
            <w:bookmarkStart w:id="454" w:name="_Toc351115153"/>
            <w:r w:rsidRPr="006D0704">
              <w:rPr>
                <w:rFonts w:cs="Calibri"/>
                <w:szCs w:val="22"/>
              </w:rPr>
              <w:t xml:space="preserve">Your organization should also keep employees’ files updated </w:t>
            </w:r>
            <w:r w:rsidR="005F7858" w:rsidRPr="006D0704">
              <w:rPr>
                <w:rFonts w:cs="Calibri"/>
                <w:szCs w:val="22"/>
              </w:rPr>
              <w:t>to avoid hiring</w:t>
            </w:r>
            <w:r w:rsidRPr="006D0704">
              <w:rPr>
                <w:rFonts w:cs="Calibri"/>
                <w:szCs w:val="22"/>
              </w:rPr>
              <w:t xml:space="preserve"> </w:t>
            </w:r>
            <w:r w:rsidR="00BD59AB">
              <w:rPr>
                <w:rFonts w:cs="Calibri"/>
                <w:szCs w:val="22"/>
              </w:rPr>
              <w:t>persons</w:t>
            </w:r>
            <w:r w:rsidR="00BD59AB" w:rsidRPr="006D0704">
              <w:rPr>
                <w:rFonts w:cs="Calibri"/>
                <w:szCs w:val="22"/>
              </w:rPr>
              <w:t xml:space="preserve"> </w:t>
            </w:r>
            <w:r w:rsidR="00BD59AB">
              <w:rPr>
                <w:rFonts w:cs="Calibri"/>
                <w:szCs w:val="22"/>
              </w:rPr>
              <w:t>sanctioned</w:t>
            </w:r>
            <w:r w:rsidR="00BD59AB" w:rsidRPr="006D0704">
              <w:rPr>
                <w:rFonts w:cs="Calibri"/>
                <w:szCs w:val="22"/>
              </w:rPr>
              <w:t xml:space="preserve"> </w:t>
            </w:r>
            <w:r w:rsidRPr="006D0704">
              <w:rPr>
                <w:rFonts w:cs="Calibri"/>
                <w:szCs w:val="22"/>
              </w:rPr>
              <w:t>for misconduct</w:t>
            </w:r>
            <w:r w:rsidR="00BD59AB">
              <w:rPr>
                <w:rFonts w:cs="Calibri"/>
                <w:szCs w:val="22"/>
              </w:rPr>
              <w:t>, particularly of a sexual nature</w:t>
            </w:r>
            <w:r w:rsidRPr="006D0704">
              <w:rPr>
                <w:rFonts w:cs="Calibri"/>
                <w:szCs w:val="22"/>
              </w:rPr>
              <w:t>.</w:t>
            </w:r>
            <w:bookmarkEnd w:id="452"/>
            <w:bookmarkEnd w:id="453"/>
            <w:bookmarkEnd w:id="454"/>
          </w:p>
          <w:p w:rsidR="00EA229D" w:rsidRPr="006D0704" w:rsidRDefault="00EA229D" w:rsidP="00EA229D">
            <w:pPr>
              <w:ind w:left="720"/>
              <w:outlineLvl w:val="0"/>
              <w:rPr>
                <w:rFonts w:cs="Calibri"/>
                <w:szCs w:val="22"/>
              </w:rPr>
            </w:pPr>
          </w:p>
        </w:tc>
        <w:tc>
          <w:tcPr>
            <w:tcW w:w="5750" w:type="dxa"/>
            <w:shd w:val="clear" w:color="auto" w:fill="auto"/>
          </w:tcPr>
          <w:p w:rsidR="005A49CC" w:rsidRPr="006D0704" w:rsidRDefault="001F737F" w:rsidP="00A00A7A">
            <w:pPr>
              <w:numPr>
                <w:ilvl w:val="0"/>
                <w:numId w:val="14"/>
              </w:numPr>
              <w:rPr>
                <w:rFonts w:cs="Calibri"/>
                <w:szCs w:val="22"/>
              </w:rPr>
            </w:pPr>
            <w:r w:rsidRPr="006D0704">
              <w:rPr>
                <w:rFonts w:cs="Calibri"/>
                <w:szCs w:val="22"/>
              </w:rPr>
              <w:t>Many agencies have</w:t>
            </w:r>
            <w:r w:rsidR="005A49CC" w:rsidRPr="006D0704">
              <w:rPr>
                <w:rFonts w:cs="Calibri"/>
                <w:szCs w:val="22"/>
              </w:rPr>
              <w:t xml:space="preserve"> a recruitment policy which includes criminal reference check before making a job offer. </w:t>
            </w:r>
          </w:p>
        </w:tc>
      </w:tr>
      <w:tr w:rsidR="005A49CC" w:rsidRPr="006D0704" w:rsidTr="005A49CC">
        <w:trPr>
          <w:trHeight w:val="1770"/>
        </w:trPr>
        <w:tc>
          <w:tcPr>
            <w:tcW w:w="3101" w:type="dxa"/>
            <w:shd w:val="clear" w:color="auto" w:fill="auto"/>
          </w:tcPr>
          <w:p w:rsidR="005A49CC" w:rsidRPr="006D0704" w:rsidRDefault="005A49CC" w:rsidP="00F57867">
            <w:pPr>
              <w:outlineLvl w:val="0"/>
              <w:rPr>
                <w:rFonts w:cs="Calibri"/>
                <w:szCs w:val="22"/>
              </w:rPr>
            </w:pPr>
            <w:bookmarkStart w:id="455" w:name="_Toc341827472"/>
            <w:bookmarkStart w:id="456" w:name="_Toc341827880"/>
            <w:bookmarkStart w:id="457" w:name="_Toc351115154"/>
            <w:r w:rsidRPr="006D0704">
              <w:rPr>
                <w:rFonts w:cs="Calibri"/>
                <w:szCs w:val="22"/>
              </w:rPr>
              <w:lastRenderedPageBreak/>
              <w:t>Supervision and performance appraisals include adherence to participation in Code of Conduct trainings (or similar) that includes PSEA.</w:t>
            </w:r>
            <w:bookmarkEnd w:id="455"/>
            <w:bookmarkEnd w:id="456"/>
            <w:bookmarkEnd w:id="457"/>
            <w:r w:rsidRPr="006D0704">
              <w:rPr>
                <w:rFonts w:cs="Calibri"/>
                <w:szCs w:val="22"/>
              </w:rPr>
              <w:t xml:space="preserve"> </w:t>
            </w:r>
          </w:p>
          <w:p w:rsidR="005A49CC" w:rsidRPr="006D0704" w:rsidRDefault="005A49CC" w:rsidP="00C80196">
            <w:pPr>
              <w:outlineLvl w:val="0"/>
              <w:rPr>
                <w:rFonts w:cs="Calibri"/>
                <w:szCs w:val="22"/>
              </w:rPr>
            </w:pPr>
          </w:p>
        </w:tc>
        <w:tc>
          <w:tcPr>
            <w:tcW w:w="4872" w:type="dxa"/>
          </w:tcPr>
          <w:p w:rsidR="005A49CC" w:rsidRPr="006D0704" w:rsidRDefault="005A49CC" w:rsidP="005A49CC">
            <w:pPr>
              <w:outlineLvl w:val="0"/>
              <w:rPr>
                <w:rFonts w:cs="Calibri"/>
                <w:b/>
                <w:i/>
                <w:szCs w:val="22"/>
              </w:rPr>
            </w:pPr>
            <w:bookmarkStart w:id="458" w:name="_Toc341827473"/>
            <w:bookmarkStart w:id="459" w:name="_Toc341827881"/>
            <w:bookmarkStart w:id="460" w:name="_Toc351115155"/>
            <w:r w:rsidRPr="006D0704">
              <w:rPr>
                <w:rFonts w:cs="Calibri"/>
                <w:b/>
                <w:i/>
                <w:szCs w:val="22"/>
              </w:rPr>
              <w:t>To meet the requirement of this indicator there should be:</w:t>
            </w:r>
            <w:bookmarkEnd w:id="458"/>
            <w:bookmarkEnd w:id="459"/>
            <w:bookmarkEnd w:id="460"/>
            <w:r w:rsidRPr="006D0704">
              <w:rPr>
                <w:rFonts w:cs="Calibri"/>
                <w:b/>
                <w:i/>
                <w:szCs w:val="22"/>
              </w:rPr>
              <w:t xml:space="preserve"> </w:t>
            </w:r>
          </w:p>
          <w:p w:rsidR="005A49CC" w:rsidRPr="006D0704" w:rsidRDefault="00EA229D" w:rsidP="00A00A7A">
            <w:pPr>
              <w:numPr>
                <w:ilvl w:val="0"/>
                <w:numId w:val="41"/>
              </w:numPr>
              <w:rPr>
                <w:rFonts w:cs="Calibri"/>
                <w:szCs w:val="22"/>
              </w:rPr>
            </w:pPr>
            <w:r w:rsidRPr="006D0704">
              <w:rPr>
                <w:rFonts w:cs="Calibri"/>
                <w:szCs w:val="22"/>
              </w:rPr>
              <w:t>Your organization should include</w:t>
            </w:r>
            <w:r w:rsidR="005A49CC" w:rsidRPr="006D0704">
              <w:rPr>
                <w:rFonts w:cs="Calibri"/>
                <w:szCs w:val="22"/>
              </w:rPr>
              <w:t xml:space="preserve"> PSEA in the Staff Evaluation System for all staff</w:t>
            </w:r>
            <w:r w:rsidRPr="006D0704">
              <w:rPr>
                <w:rFonts w:cs="Calibri"/>
                <w:szCs w:val="22"/>
              </w:rPr>
              <w:t xml:space="preserve">. </w:t>
            </w:r>
            <w:r w:rsidR="005F7858" w:rsidRPr="006D0704">
              <w:rPr>
                <w:rFonts w:cs="Calibri"/>
                <w:szCs w:val="22"/>
              </w:rPr>
              <w:t xml:space="preserve">By integrating adherence to participation in Code of Conduct trainings that includes PSEA you </w:t>
            </w:r>
            <w:r w:rsidRPr="006D0704">
              <w:rPr>
                <w:rFonts w:cs="Calibri"/>
                <w:szCs w:val="22"/>
              </w:rPr>
              <w:t xml:space="preserve">will strengthen the importance of the issue for the organization, develop a sense of responsibility </w:t>
            </w:r>
            <w:r w:rsidR="005F7858" w:rsidRPr="006D0704">
              <w:rPr>
                <w:rFonts w:cs="Calibri"/>
                <w:szCs w:val="22"/>
              </w:rPr>
              <w:t xml:space="preserve">and ensure that </w:t>
            </w:r>
            <w:r w:rsidR="005C4478" w:rsidRPr="006D0704">
              <w:rPr>
                <w:rFonts w:cs="Calibri"/>
                <w:szCs w:val="22"/>
              </w:rPr>
              <w:t xml:space="preserve">non-attendance in </w:t>
            </w:r>
            <w:r w:rsidR="005F7858" w:rsidRPr="006D0704">
              <w:rPr>
                <w:rFonts w:cs="Calibri"/>
                <w:szCs w:val="22"/>
              </w:rPr>
              <w:t xml:space="preserve">mandatory training </w:t>
            </w:r>
            <w:r w:rsidR="005C4478" w:rsidRPr="006D0704">
              <w:rPr>
                <w:rFonts w:cs="Calibri"/>
                <w:szCs w:val="22"/>
              </w:rPr>
              <w:t xml:space="preserve">will affect their performance appraisals. </w:t>
            </w:r>
          </w:p>
          <w:p w:rsidR="005F7858" w:rsidRPr="006D0704" w:rsidRDefault="005F7858" w:rsidP="005F7858">
            <w:pPr>
              <w:ind w:left="360"/>
              <w:rPr>
                <w:rFonts w:cs="Calibri"/>
                <w:szCs w:val="22"/>
              </w:rPr>
            </w:pPr>
          </w:p>
          <w:p w:rsidR="005F7858" w:rsidRPr="006D0704" w:rsidRDefault="005F7858" w:rsidP="005F7858">
            <w:pPr>
              <w:ind w:left="720"/>
              <w:rPr>
                <w:rFonts w:cs="Calibri"/>
                <w:szCs w:val="22"/>
              </w:rPr>
            </w:pPr>
          </w:p>
        </w:tc>
        <w:tc>
          <w:tcPr>
            <w:tcW w:w="5750" w:type="dxa"/>
            <w:shd w:val="clear" w:color="auto" w:fill="auto"/>
          </w:tcPr>
          <w:p w:rsidR="005A49CC" w:rsidRPr="006D0704" w:rsidRDefault="005A49CC" w:rsidP="00A00A7A">
            <w:pPr>
              <w:numPr>
                <w:ilvl w:val="0"/>
                <w:numId w:val="14"/>
              </w:numPr>
              <w:rPr>
                <w:rFonts w:cs="Calibri"/>
                <w:szCs w:val="22"/>
              </w:rPr>
            </w:pPr>
            <w:r w:rsidRPr="006D0704">
              <w:rPr>
                <w:rFonts w:cs="Calibri"/>
                <w:szCs w:val="22"/>
              </w:rPr>
              <w:t>IOM has included PSEA in the Staff Evaluation System for all staff from P3 to D2 and NOC-NOD and G7.</w:t>
            </w:r>
          </w:p>
          <w:p w:rsidR="00EA229D" w:rsidRPr="006D0704" w:rsidRDefault="00EA229D" w:rsidP="00EA229D">
            <w:pPr>
              <w:ind w:left="720"/>
              <w:rPr>
                <w:rFonts w:cs="Calibri"/>
                <w:szCs w:val="22"/>
              </w:rPr>
            </w:pPr>
          </w:p>
          <w:p w:rsidR="005A49CC" w:rsidRPr="006D0704" w:rsidRDefault="005A49CC" w:rsidP="00A00A7A">
            <w:pPr>
              <w:numPr>
                <w:ilvl w:val="0"/>
                <w:numId w:val="14"/>
              </w:numPr>
              <w:rPr>
                <w:rFonts w:cs="Calibri"/>
                <w:szCs w:val="22"/>
              </w:rPr>
            </w:pPr>
            <w:r w:rsidRPr="006D0704">
              <w:rPr>
                <w:rFonts w:cs="Calibri"/>
                <w:szCs w:val="22"/>
              </w:rPr>
              <w:t>In UNHCR’s Performance management, all staff are assessed against the Core Values and Core Competencies, in which core value INTEGRITY has one of the measuring indicator "demonstrates the values and principles of UNHCR in daily activities and behaviors as reflected in the Code of Conduct"</w:t>
            </w:r>
          </w:p>
          <w:p w:rsidR="005A49CC" w:rsidRPr="006D0704" w:rsidRDefault="005A49CC" w:rsidP="00B979E8">
            <w:pPr>
              <w:rPr>
                <w:rFonts w:cs="Calibri"/>
                <w:color w:val="FF0000"/>
                <w:szCs w:val="22"/>
              </w:rPr>
            </w:pPr>
          </w:p>
        </w:tc>
      </w:tr>
      <w:tr w:rsidR="005A49CC" w:rsidRPr="006D0704" w:rsidTr="005A49CC">
        <w:trPr>
          <w:trHeight w:val="2060"/>
        </w:trPr>
        <w:tc>
          <w:tcPr>
            <w:tcW w:w="3101" w:type="dxa"/>
            <w:shd w:val="clear" w:color="auto" w:fill="auto"/>
          </w:tcPr>
          <w:p w:rsidR="005A49CC" w:rsidRPr="006D0704" w:rsidRDefault="005A49CC" w:rsidP="00B979E8">
            <w:pPr>
              <w:outlineLvl w:val="0"/>
              <w:rPr>
                <w:rFonts w:cs="Calibri"/>
                <w:szCs w:val="22"/>
              </w:rPr>
            </w:pPr>
            <w:bookmarkStart w:id="461" w:name="_Toc341827474"/>
            <w:bookmarkStart w:id="462" w:name="_Toc341827882"/>
            <w:bookmarkStart w:id="463" w:name="_Toc351115156"/>
            <w:r w:rsidRPr="006D0704">
              <w:rPr>
                <w:rFonts w:cs="Calibri"/>
                <w:szCs w:val="22"/>
              </w:rPr>
              <w:t>Performance appraisals for Senior Management include the adherence to create and maintain an environment which prevents sexual exploitation and abuse and promotes the implementation of the ST/SGB/2003/13 or code of conduct.</w:t>
            </w:r>
            <w:bookmarkEnd w:id="461"/>
            <w:bookmarkEnd w:id="462"/>
            <w:bookmarkEnd w:id="463"/>
          </w:p>
        </w:tc>
        <w:tc>
          <w:tcPr>
            <w:tcW w:w="4872" w:type="dxa"/>
          </w:tcPr>
          <w:p w:rsidR="005F7858" w:rsidRPr="006D0704" w:rsidRDefault="005A49CC" w:rsidP="005A49CC">
            <w:pPr>
              <w:outlineLvl w:val="0"/>
              <w:rPr>
                <w:rFonts w:cs="Calibri"/>
                <w:b/>
                <w:i/>
                <w:szCs w:val="22"/>
              </w:rPr>
            </w:pPr>
            <w:bookmarkStart w:id="464" w:name="_Toc341827475"/>
            <w:bookmarkStart w:id="465" w:name="_Toc341827883"/>
            <w:bookmarkStart w:id="466" w:name="_Toc351115157"/>
            <w:r w:rsidRPr="006D0704">
              <w:rPr>
                <w:rFonts w:cs="Calibri"/>
                <w:b/>
                <w:i/>
                <w:szCs w:val="22"/>
              </w:rPr>
              <w:t>To meet the requirement of this indicator there should be:</w:t>
            </w:r>
            <w:bookmarkEnd w:id="464"/>
            <w:bookmarkEnd w:id="465"/>
            <w:bookmarkEnd w:id="466"/>
            <w:r w:rsidRPr="006D0704">
              <w:rPr>
                <w:rFonts w:cs="Calibri"/>
                <w:b/>
                <w:i/>
                <w:szCs w:val="22"/>
              </w:rPr>
              <w:t xml:space="preserve"> </w:t>
            </w:r>
          </w:p>
          <w:p w:rsidR="005A49CC" w:rsidRPr="006D0704" w:rsidRDefault="005F7858" w:rsidP="00A00A7A">
            <w:pPr>
              <w:numPr>
                <w:ilvl w:val="0"/>
                <w:numId w:val="41"/>
              </w:numPr>
              <w:outlineLvl w:val="0"/>
              <w:rPr>
                <w:rFonts w:cs="Calibri"/>
                <w:szCs w:val="22"/>
              </w:rPr>
            </w:pPr>
            <w:bookmarkStart w:id="467" w:name="_Toc341827476"/>
            <w:bookmarkStart w:id="468" w:name="_Toc341827884"/>
            <w:bookmarkStart w:id="469" w:name="_Toc351115158"/>
            <w:r w:rsidRPr="006D0704">
              <w:rPr>
                <w:rFonts w:cs="Calibri"/>
                <w:szCs w:val="22"/>
              </w:rPr>
              <w:t xml:space="preserve">Managers at all levels have a special responsibility </w:t>
            </w:r>
            <w:r w:rsidR="00741714" w:rsidRPr="006D0704">
              <w:rPr>
                <w:rFonts w:cs="Calibri"/>
                <w:szCs w:val="22"/>
              </w:rPr>
              <w:t xml:space="preserve">to </w:t>
            </w:r>
            <w:r w:rsidR="00E369E2" w:rsidRPr="006D0704">
              <w:rPr>
                <w:rFonts w:cs="Calibri"/>
                <w:szCs w:val="22"/>
              </w:rPr>
              <w:t>create and maintain an environment free of SEA.  Managers should be evaluated in their performance appraisal on their performance in creating and maintaining such an environment</w:t>
            </w:r>
            <w:r w:rsidR="00E04F8F" w:rsidRPr="006D0704">
              <w:rPr>
                <w:rFonts w:cs="Calibri"/>
                <w:szCs w:val="22"/>
              </w:rPr>
              <w:t>. Without formal evaluation, some managers will create and maintain such an environment while others won’t.</w:t>
            </w:r>
            <w:bookmarkEnd w:id="467"/>
            <w:bookmarkEnd w:id="468"/>
            <w:bookmarkEnd w:id="469"/>
            <w:r w:rsidR="00E04F8F" w:rsidRPr="006D0704">
              <w:rPr>
                <w:rFonts w:cs="Calibri"/>
                <w:szCs w:val="22"/>
              </w:rPr>
              <w:t xml:space="preserve">  </w:t>
            </w:r>
          </w:p>
          <w:p w:rsidR="00E04F8F" w:rsidRPr="006D0704" w:rsidRDefault="00E04F8F" w:rsidP="00E04F8F">
            <w:pPr>
              <w:ind w:left="720"/>
              <w:outlineLvl w:val="0"/>
              <w:rPr>
                <w:rFonts w:cs="Calibri"/>
                <w:szCs w:val="22"/>
              </w:rPr>
            </w:pPr>
          </w:p>
        </w:tc>
        <w:tc>
          <w:tcPr>
            <w:tcW w:w="5750" w:type="dxa"/>
            <w:shd w:val="clear" w:color="auto" w:fill="auto"/>
          </w:tcPr>
          <w:p w:rsidR="005A49CC" w:rsidRPr="006D0704" w:rsidRDefault="00C3648B" w:rsidP="00A00A7A">
            <w:pPr>
              <w:numPr>
                <w:ilvl w:val="0"/>
                <w:numId w:val="14"/>
              </w:numPr>
            </w:pPr>
            <w:r w:rsidRPr="006D0704">
              <w:rPr>
                <w:rFonts w:cs="Calibri"/>
                <w:szCs w:val="22"/>
              </w:rPr>
              <w:t>Concern Worldwide</w:t>
            </w:r>
            <w:r w:rsidRPr="006D0704">
              <w:t xml:space="preserve"> </w:t>
            </w:r>
            <w:r w:rsidR="00126ADB" w:rsidRPr="006D0704">
              <w:t>has a section dedicated to PSEA in their staff performance appraisal forms:</w:t>
            </w:r>
          </w:p>
          <w:bookmarkStart w:id="470" w:name="_MON_1415564582"/>
          <w:bookmarkEnd w:id="470"/>
          <w:p w:rsidR="00126ADB" w:rsidRPr="006D0704" w:rsidRDefault="00126ADB" w:rsidP="00126ADB">
            <w:pPr>
              <w:ind w:left="720"/>
              <w:jc w:val="center"/>
            </w:pPr>
            <w:r w:rsidRPr="006D0704">
              <w:object w:dxaOrig="1551" w:dyaOrig="1004">
                <v:shape id="_x0000_i1031" type="#_x0000_t75" style="width:77.45pt;height:50.25pt" o:ole="">
                  <v:imagedata r:id="rId52" o:title=""/>
                </v:shape>
                <o:OLEObject Type="Embed" ProgID="Word.Document.12" ShapeID="_x0000_i1031" DrawAspect="Icon" ObjectID="_1431418492" r:id="rId53">
                  <o:FieldCodes>\s</o:FieldCodes>
                </o:OLEObject>
              </w:object>
            </w:r>
          </w:p>
        </w:tc>
      </w:tr>
    </w:tbl>
    <w:p w:rsidR="005D16D5" w:rsidRDefault="005D16D5" w:rsidP="00174EBE">
      <w:pPr>
        <w:outlineLvl w:val="0"/>
        <w:rPr>
          <w:rFonts w:cs="Calibri"/>
          <w:b/>
          <w:szCs w:val="22"/>
        </w:rPr>
      </w:pPr>
    </w:p>
    <w:p w:rsidR="005D16D5" w:rsidRDefault="005D16D5">
      <w:pPr>
        <w:rPr>
          <w:rFonts w:cs="Calibri"/>
          <w:b/>
          <w:szCs w:val="22"/>
        </w:rPr>
      </w:pPr>
      <w:r>
        <w:rPr>
          <w:rFonts w:cs="Calibri"/>
          <w:b/>
          <w:szCs w:val="22"/>
        </w:rPr>
        <w:br w:type="page"/>
      </w:r>
    </w:p>
    <w:p w:rsidR="004E654D" w:rsidRPr="006D0704" w:rsidRDefault="004E654D" w:rsidP="004E654D">
      <w:pPr>
        <w:pStyle w:val="Heading1"/>
        <w:rPr>
          <w:rFonts w:asciiTheme="minorHAnsi" w:hAnsiTheme="minorHAnsi"/>
        </w:rPr>
      </w:pPr>
      <w:bookmarkStart w:id="471" w:name="_Toc351115159"/>
      <w:r w:rsidRPr="006D0704">
        <w:rPr>
          <w:rFonts w:asciiTheme="minorHAnsi" w:hAnsiTheme="minorHAnsi"/>
        </w:rPr>
        <w:t>Effective and comprehensive mechanisms are established to ensure awareness-raising of SEA amongst personnel</w:t>
      </w:r>
      <w:bookmarkEnd w:id="471"/>
    </w:p>
    <w:p w:rsidR="00C80196" w:rsidRPr="006D0704" w:rsidRDefault="00C80196" w:rsidP="00174EBE">
      <w:pPr>
        <w:outlineLvl w:val="0"/>
        <w:rPr>
          <w:rFonts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4860"/>
        <w:gridCol w:w="5780"/>
      </w:tblGrid>
      <w:tr w:rsidR="005A49CC" w:rsidRPr="006D0704" w:rsidTr="00A2438D">
        <w:tc>
          <w:tcPr>
            <w:tcW w:w="13723" w:type="dxa"/>
            <w:gridSpan w:val="3"/>
            <w:shd w:val="clear" w:color="auto" w:fill="365F91"/>
          </w:tcPr>
          <w:p w:rsidR="005A49CC" w:rsidRPr="006D0704" w:rsidRDefault="005A49CC" w:rsidP="001653B2">
            <w:pPr>
              <w:outlineLvl w:val="0"/>
              <w:rPr>
                <w:rFonts w:cs="Calibri"/>
                <w:b/>
                <w:color w:val="FFFFFF"/>
                <w:szCs w:val="22"/>
              </w:rPr>
            </w:pPr>
            <w:bookmarkStart w:id="472" w:name="_Toc341827478"/>
            <w:bookmarkStart w:id="473" w:name="_Toc341827886"/>
            <w:bookmarkStart w:id="474" w:name="_Toc351115160"/>
            <w:r w:rsidRPr="006D0704">
              <w:rPr>
                <w:rFonts w:cs="Calibri"/>
                <w:b/>
                <w:color w:val="FFFFFF"/>
                <w:szCs w:val="22"/>
              </w:rPr>
              <w:t>7. Effective and comprehensive mechanisms are established to ensure awareness-raising of SEA amongst personnel</w:t>
            </w:r>
            <w:bookmarkEnd w:id="472"/>
            <w:bookmarkEnd w:id="473"/>
            <w:bookmarkEnd w:id="474"/>
            <w:r w:rsidRPr="006D0704">
              <w:rPr>
                <w:rFonts w:cs="Calibri"/>
                <w:b/>
                <w:color w:val="FFFFFF"/>
                <w:szCs w:val="22"/>
              </w:rPr>
              <w:t xml:space="preserve"> </w:t>
            </w:r>
          </w:p>
        </w:tc>
      </w:tr>
      <w:tr w:rsidR="005A49CC" w:rsidRPr="006D0704" w:rsidTr="005A49CC">
        <w:tc>
          <w:tcPr>
            <w:tcW w:w="3083" w:type="dxa"/>
            <w:shd w:val="clear" w:color="auto" w:fill="C6D9F1"/>
          </w:tcPr>
          <w:p w:rsidR="005A49CC" w:rsidRPr="006D0704" w:rsidRDefault="005A49CC" w:rsidP="001653B2">
            <w:pPr>
              <w:outlineLvl w:val="0"/>
              <w:rPr>
                <w:rFonts w:cs="Calibri"/>
                <w:b/>
                <w:szCs w:val="22"/>
              </w:rPr>
            </w:pPr>
            <w:bookmarkStart w:id="475" w:name="_Toc341827479"/>
            <w:bookmarkStart w:id="476" w:name="_Toc341827887"/>
            <w:bookmarkStart w:id="477" w:name="_Toc351115161"/>
            <w:r w:rsidRPr="006D0704">
              <w:rPr>
                <w:rFonts w:cs="Calibri"/>
                <w:b/>
                <w:szCs w:val="22"/>
              </w:rPr>
              <w:t>Indicator</w:t>
            </w:r>
            <w:bookmarkEnd w:id="475"/>
            <w:bookmarkEnd w:id="476"/>
            <w:r w:rsidR="00D64319">
              <w:rPr>
                <w:rFonts w:cs="Calibri"/>
                <w:b/>
                <w:szCs w:val="22"/>
              </w:rPr>
              <w:t xml:space="preserve"> (MOS)</w:t>
            </w:r>
            <w:bookmarkEnd w:id="477"/>
          </w:p>
        </w:tc>
        <w:tc>
          <w:tcPr>
            <w:tcW w:w="4860" w:type="dxa"/>
            <w:shd w:val="clear" w:color="auto" w:fill="C6D9F1"/>
          </w:tcPr>
          <w:p w:rsidR="005A49CC" w:rsidRPr="006D0704" w:rsidRDefault="005A49CC" w:rsidP="001653B2">
            <w:pPr>
              <w:outlineLvl w:val="0"/>
              <w:rPr>
                <w:rFonts w:cs="Calibri"/>
                <w:b/>
                <w:szCs w:val="22"/>
              </w:rPr>
            </w:pPr>
            <w:bookmarkStart w:id="478" w:name="_Toc341827480"/>
            <w:bookmarkStart w:id="479" w:name="_Toc341827888"/>
            <w:bookmarkStart w:id="480" w:name="_Toc351115162"/>
            <w:r w:rsidRPr="006D0704">
              <w:rPr>
                <w:rFonts w:cs="Calibri"/>
                <w:b/>
                <w:szCs w:val="22"/>
              </w:rPr>
              <w:t>How to use the performance indicator</w:t>
            </w:r>
            <w:bookmarkEnd w:id="478"/>
            <w:bookmarkEnd w:id="479"/>
            <w:bookmarkEnd w:id="480"/>
          </w:p>
        </w:tc>
        <w:tc>
          <w:tcPr>
            <w:tcW w:w="5780" w:type="dxa"/>
            <w:shd w:val="clear" w:color="auto" w:fill="C6D9F1"/>
          </w:tcPr>
          <w:p w:rsidR="005A49CC" w:rsidRPr="006D0704" w:rsidRDefault="005A49CC" w:rsidP="001653B2">
            <w:pPr>
              <w:outlineLvl w:val="0"/>
              <w:rPr>
                <w:rFonts w:cs="Calibri"/>
                <w:b/>
                <w:szCs w:val="22"/>
              </w:rPr>
            </w:pPr>
            <w:bookmarkStart w:id="481" w:name="_Toc341827481"/>
            <w:bookmarkStart w:id="482" w:name="_Toc341827889"/>
            <w:bookmarkStart w:id="483" w:name="_Toc351115163"/>
            <w:r w:rsidRPr="006D0704">
              <w:rPr>
                <w:rFonts w:cs="Calibri"/>
                <w:b/>
                <w:szCs w:val="22"/>
              </w:rPr>
              <w:t>Current practice and examples</w:t>
            </w:r>
            <w:bookmarkEnd w:id="481"/>
            <w:bookmarkEnd w:id="482"/>
            <w:bookmarkEnd w:id="483"/>
          </w:p>
        </w:tc>
      </w:tr>
      <w:tr w:rsidR="005A49CC" w:rsidRPr="006D0704" w:rsidTr="005A49CC">
        <w:tc>
          <w:tcPr>
            <w:tcW w:w="3083" w:type="dxa"/>
            <w:shd w:val="clear" w:color="auto" w:fill="auto"/>
          </w:tcPr>
          <w:p w:rsidR="005A49CC" w:rsidRPr="006D0704" w:rsidRDefault="005A49CC" w:rsidP="001653B2">
            <w:pPr>
              <w:spacing w:after="200" w:line="276" w:lineRule="auto"/>
              <w:rPr>
                <w:rFonts w:cs="Calibri"/>
                <w:szCs w:val="22"/>
              </w:rPr>
            </w:pPr>
            <w:r w:rsidRPr="006D0704">
              <w:rPr>
                <w:rFonts w:cs="Calibri"/>
                <w:szCs w:val="22"/>
              </w:rPr>
              <w:t>Staff receives annual refresher training on the standards of conduct, learn about the mechanism to file complaints and reports of misconduct and the implications of breaching these standards.</w:t>
            </w:r>
          </w:p>
        </w:tc>
        <w:tc>
          <w:tcPr>
            <w:tcW w:w="4860" w:type="dxa"/>
          </w:tcPr>
          <w:p w:rsidR="005A49CC" w:rsidRPr="006D0704" w:rsidRDefault="005A49CC" w:rsidP="005A49CC">
            <w:pPr>
              <w:outlineLvl w:val="0"/>
              <w:rPr>
                <w:rFonts w:cs="Calibri"/>
                <w:b/>
                <w:i/>
                <w:szCs w:val="22"/>
              </w:rPr>
            </w:pPr>
            <w:bookmarkStart w:id="484" w:name="_Toc341827482"/>
            <w:bookmarkStart w:id="485" w:name="_Toc341827890"/>
            <w:bookmarkStart w:id="486" w:name="_Toc351115164"/>
            <w:r w:rsidRPr="006D0704">
              <w:rPr>
                <w:rFonts w:cs="Calibri"/>
                <w:b/>
                <w:i/>
                <w:szCs w:val="22"/>
              </w:rPr>
              <w:t>To meet the requirement of this indicator there should be:</w:t>
            </w:r>
            <w:bookmarkEnd w:id="484"/>
            <w:bookmarkEnd w:id="485"/>
            <w:bookmarkEnd w:id="486"/>
            <w:r w:rsidRPr="006D0704">
              <w:rPr>
                <w:rFonts w:cs="Calibri"/>
                <w:b/>
                <w:i/>
                <w:szCs w:val="22"/>
              </w:rPr>
              <w:t xml:space="preserve"> </w:t>
            </w:r>
          </w:p>
          <w:p w:rsidR="005A49CC" w:rsidRPr="006D0704" w:rsidRDefault="005A49CC" w:rsidP="005A49CC">
            <w:pPr>
              <w:pStyle w:val="ListParagraph"/>
              <w:spacing w:after="200"/>
              <w:contextualSpacing/>
              <w:jc w:val="left"/>
              <w:rPr>
                <w:rFonts w:asciiTheme="minorHAnsi" w:hAnsiTheme="minorHAnsi" w:cs="Calibri"/>
                <w:szCs w:val="22"/>
                <w:lang w:val="en-CA"/>
              </w:rPr>
            </w:pPr>
          </w:p>
          <w:p w:rsidR="00D8162F" w:rsidRPr="006D0704" w:rsidRDefault="00683A74" w:rsidP="00A00A7A">
            <w:pPr>
              <w:pStyle w:val="ListParagraph"/>
              <w:numPr>
                <w:ilvl w:val="0"/>
                <w:numId w:val="41"/>
              </w:numPr>
              <w:spacing w:after="200"/>
              <w:contextualSpacing/>
              <w:jc w:val="left"/>
              <w:rPr>
                <w:rFonts w:asciiTheme="minorHAnsi" w:hAnsiTheme="minorHAnsi" w:cs="Calibri"/>
                <w:szCs w:val="22"/>
                <w:lang w:val="en-CA"/>
              </w:rPr>
            </w:pPr>
            <w:r w:rsidRPr="006D0704">
              <w:rPr>
                <w:rFonts w:asciiTheme="minorHAnsi" w:hAnsiTheme="minorHAnsi" w:cs="Calibri"/>
                <w:szCs w:val="22"/>
                <w:lang w:val="en-CA"/>
              </w:rPr>
              <w:t>Providing</w:t>
            </w:r>
            <w:r w:rsidR="00D8162F" w:rsidRPr="006D0704">
              <w:rPr>
                <w:rFonts w:asciiTheme="minorHAnsi" w:hAnsiTheme="minorHAnsi" w:cs="Calibri"/>
                <w:szCs w:val="22"/>
                <w:lang w:val="en-CA"/>
              </w:rPr>
              <w:t xml:space="preserve"> annual refresher training to all staff on your organization’s Cod</w:t>
            </w:r>
            <w:r w:rsidRPr="006D0704">
              <w:rPr>
                <w:rFonts w:asciiTheme="minorHAnsi" w:hAnsiTheme="minorHAnsi" w:cs="Calibri"/>
                <w:szCs w:val="22"/>
                <w:lang w:val="en-CA"/>
              </w:rPr>
              <w:t>e of Conduct will help reinforcing</w:t>
            </w:r>
            <w:r w:rsidR="00D8162F" w:rsidRPr="006D0704">
              <w:rPr>
                <w:rFonts w:asciiTheme="minorHAnsi" w:hAnsiTheme="minorHAnsi" w:cs="Calibri"/>
                <w:szCs w:val="22"/>
                <w:lang w:val="en-CA"/>
              </w:rPr>
              <w:t xml:space="preserve"> your organization’s standards and prevent breach of these standards.</w:t>
            </w:r>
          </w:p>
          <w:p w:rsidR="00D8162F" w:rsidRPr="006D0704" w:rsidRDefault="00D8162F" w:rsidP="00A00A7A">
            <w:pPr>
              <w:pStyle w:val="ListParagraph"/>
              <w:numPr>
                <w:ilvl w:val="0"/>
                <w:numId w:val="41"/>
              </w:numPr>
              <w:spacing w:after="200"/>
              <w:contextualSpacing/>
              <w:jc w:val="left"/>
              <w:rPr>
                <w:rFonts w:asciiTheme="minorHAnsi" w:hAnsiTheme="minorHAnsi" w:cs="Calibri"/>
                <w:szCs w:val="22"/>
                <w:lang w:val="en-CA"/>
              </w:rPr>
            </w:pPr>
            <w:r w:rsidRPr="006D0704">
              <w:rPr>
                <w:rFonts w:asciiTheme="minorHAnsi" w:hAnsiTheme="minorHAnsi" w:cs="Calibri"/>
                <w:szCs w:val="22"/>
                <w:lang w:val="en-CA"/>
              </w:rPr>
              <w:t xml:space="preserve">Either as individual training or as part of the Code of Conduct training, staff should be trained annually on PSEA and ways to report. Staff are often concern about confidentiality and how their </w:t>
            </w:r>
            <w:r w:rsidR="00AD2B6B" w:rsidRPr="006D0704">
              <w:rPr>
                <w:rFonts w:asciiTheme="minorHAnsi" w:hAnsiTheme="minorHAnsi" w:cs="Calibri"/>
                <w:szCs w:val="22"/>
                <w:lang w:val="en-CA"/>
              </w:rPr>
              <w:t xml:space="preserve">report </w:t>
            </w:r>
            <w:r w:rsidRPr="006D0704">
              <w:rPr>
                <w:rFonts w:asciiTheme="minorHAnsi" w:hAnsiTheme="minorHAnsi" w:cs="Calibri"/>
                <w:szCs w:val="22"/>
                <w:lang w:val="en-CA"/>
              </w:rPr>
              <w:t xml:space="preserve">will be handled. Make sure to specifically address these points during training. </w:t>
            </w:r>
          </w:p>
          <w:p w:rsidR="00D8162F" w:rsidRPr="006D0704" w:rsidRDefault="00D8162F" w:rsidP="00A00A7A">
            <w:pPr>
              <w:pStyle w:val="ListParagraph"/>
              <w:numPr>
                <w:ilvl w:val="0"/>
                <w:numId w:val="41"/>
              </w:numPr>
              <w:spacing w:after="200"/>
              <w:contextualSpacing/>
              <w:jc w:val="left"/>
              <w:rPr>
                <w:rFonts w:asciiTheme="minorHAnsi" w:hAnsiTheme="minorHAnsi" w:cs="Calibri"/>
                <w:szCs w:val="22"/>
                <w:lang w:val="en-CA"/>
              </w:rPr>
            </w:pPr>
            <w:r w:rsidRPr="006D0704">
              <w:rPr>
                <w:rFonts w:asciiTheme="minorHAnsi" w:hAnsiTheme="minorHAnsi" w:cs="Calibri"/>
                <w:szCs w:val="22"/>
                <w:lang w:val="en-CA"/>
              </w:rPr>
              <w:t>In addition to the annual refresher training, different materials can be used and develop to raise-awareness throughout the year such as posters, desktop calendars.</w:t>
            </w:r>
          </w:p>
        </w:tc>
        <w:tc>
          <w:tcPr>
            <w:tcW w:w="5780" w:type="dxa"/>
            <w:shd w:val="clear" w:color="auto" w:fill="auto"/>
          </w:tcPr>
          <w:p w:rsidR="005A49CC" w:rsidRPr="006D0704" w:rsidRDefault="005A49CC" w:rsidP="00A00A7A">
            <w:pPr>
              <w:pStyle w:val="ListParagraph"/>
              <w:numPr>
                <w:ilvl w:val="0"/>
                <w:numId w:val="15"/>
              </w:numPr>
              <w:spacing w:after="200"/>
              <w:contextualSpacing/>
              <w:jc w:val="left"/>
              <w:rPr>
                <w:rFonts w:asciiTheme="minorHAnsi" w:hAnsiTheme="minorHAnsi" w:cs="Calibri"/>
                <w:szCs w:val="22"/>
              </w:rPr>
            </w:pPr>
            <w:r w:rsidRPr="006D0704">
              <w:rPr>
                <w:rFonts w:asciiTheme="minorHAnsi" w:hAnsiTheme="minorHAnsi" w:cs="Calibri"/>
                <w:szCs w:val="22"/>
              </w:rPr>
              <w:t>IRC/CCSDPT has ‘PSEA  staff training slides and exercises’</w:t>
            </w:r>
          </w:p>
          <w:p w:rsidR="001F737F" w:rsidRPr="006D0704" w:rsidRDefault="00C54756" w:rsidP="001F737F">
            <w:pPr>
              <w:pStyle w:val="ListParagraph"/>
              <w:spacing w:after="200"/>
              <w:ind w:left="720"/>
              <w:contextualSpacing/>
              <w:jc w:val="left"/>
              <w:rPr>
                <w:rFonts w:asciiTheme="minorHAnsi" w:hAnsiTheme="minorHAnsi" w:cs="Calibri"/>
                <w:szCs w:val="22"/>
              </w:rPr>
            </w:pPr>
            <w:r w:rsidRPr="006D0704">
              <w:rPr>
                <w:rFonts w:asciiTheme="minorHAnsi" w:hAnsiTheme="minorHAnsi" w:cs="Calibri"/>
                <w:szCs w:val="22"/>
              </w:rPr>
              <w:object w:dxaOrig="1551" w:dyaOrig="1004">
                <v:shape id="_x0000_i1032" type="#_x0000_t75" style="width:78.1pt;height:50.25pt" o:ole="">
                  <v:imagedata r:id="rId54" o:title=""/>
                </v:shape>
                <o:OLEObject Type="Embed" ProgID="Package" ShapeID="_x0000_i1032" DrawAspect="Icon" ObjectID="_1431418493" r:id="rId55"/>
              </w:object>
            </w:r>
          </w:p>
          <w:p w:rsidR="001F737F" w:rsidRPr="006D0704" w:rsidRDefault="001F737F" w:rsidP="00A00A7A">
            <w:pPr>
              <w:pStyle w:val="ListParagraph"/>
              <w:numPr>
                <w:ilvl w:val="0"/>
                <w:numId w:val="15"/>
              </w:numPr>
              <w:spacing w:after="200"/>
              <w:contextualSpacing/>
              <w:jc w:val="left"/>
              <w:rPr>
                <w:rFonts w:asciiTheme="minorHAnsi" w:hAnsiTheme="minorHAnsi" w:cs="Calibri"/>
                <w:szCs w:val="22"/>
              </w:rPr>
            </w:pPr>
            <w:r w:rsidRPr="006D0704">
              <w:rPr>
                <w:rFonts w:asciiTheme="minorHAnsi" w:hAnsiTheme="minorHAnsi" w:cs="Calibri"/>
                <w:szCs w:val="22"/>
              </w:rPr>
              <w:t xml:space="preserve">UNDP has reached about 5000 staff members of its work force with a global awareness raising campaign for staff and related personnel. Campaign materials included </w:t>
            </w:r>
            <w:hyperlink r:id="rId56" w:history="1">
              <w:r w:rsidRPr="006D0704">
                <w:rPr>
                  <w:rStyle w:val="Hyperlink"/>
                  <w:rFonts w:asciiTheme="minorHAnsi" w:hAnsiTheme="minorHAnsi" w:cs="Calibri"/>
                  <w:szCs w:val="22"/>
                </w:rPr>
                <w:t>facilitators guide</w:t>
              </w:r>
            </w:hyperlink>
            <w:r w:rsidRPr="006D0704">
              <w:rPr>
                <w:rFonts w:asciiTheme="minorHAnsi" w:hAnsiTheme="minorHAnsi" w:cs="Calibri"/>
                <w:szCs w:val="22"/>
              </w:rPr>
              <w:t xml:space="preserve">, </w:t>
            </w:r>
            <w:hyperlink r:id="rId57" w:history="1">
              <w:r w:rsidRPr="006D0704">
                <w:rPr>
                  <w:rStyle w:val="Hyperlink"/>
                  <w:rFonts w:asciiTheme="minorHAnsi" w:hAnsiTheme="minorHAnsi" w:cs="Calibri"/>
                  <w:szCs w:val="22"/>
                </w:rPr>
                <w:t>PPT</w:t>
              </w:r>
            </w:hyperlink>
            <w:r w:rsidRPr="006D0704">
              <w:rPr>
                <w:rFonts w:asciiTheme="minorHAnsi" w:hAnsiTheme="minorHAnsi" w:cs="Calibri"/>
                <w:szCs w:val="22"/>
              </w:rPr>
              <w:t xml:space="preserve">, movie </w:t>
            </w:r>
            <w:hyperlink r:id="rId58" w:history="1">
              <w:r w:rsidRPr="006D0704">
                <w:rPr>
                  <w:rStyle w:val="Hyperlink"/>
                  <w:rFonts w:asciiTheme="minorHAnsi" w:hAnsiTheme="minorHAnsi" w:cs="Calibri"/>
                  <w:szCs w:val="22"/>
                </w:rPr>
                <w:t>“To Serve with Pride”</w:t>
              </w:r>
            </w:hyperlink>
            <w:r w:rsidRPr="006D0704">
              <w:rPr>
                <w:rFonts w:asciiTheme="minorHAnsi" w:hAnsiTheme="minorHAnsi" w:cs="Calibri"/>
                <w:szCs w:val="22"/>
              </w:rPr>
              <w:t xml:space="preserve"> and </w:t>
            </w:r>
            <w:hyperlink r:id="rId59" w:history="1">
              <w:r w:rsidRPr="006D0704">
                <w:rPr>
                  <w:rStyle w:val="Hyperlink"/>
                  <w:rFonts w:asciiTheme="minorHAnsi" w:hAnsiTheme="minorHAnsi" w:cs="Calibri"/>
                  <w:szCs w:val="22"/>
                </w:rPr>
                <w:t>evaluation tools</w:t>
              </w:r>
            </w:hyperlink>
            <w:r w:rsidRPr="006D0704">
              <w:rPr>
                <w:rFonts w:asciiTheme="minorHAnsi" w:hAnsiTheme="minorHAnsi" w:cs="Calibri"/>
                <w:szCs w:val="22"/>
              </w:rPr>
              <w:t>.</w:t>
            </w:r>
          </w:p>
          <w:p w:rsidR="005A49CC" w:rsidRPr="006D0704" w:rsidRDefault="005A49CC" w:rsidP="00A00A7A">
            <w:pPr>
              <w:pStyle w:val="ListParagraph"/>
              <w:numPr>
                <w:ilvl w:val="0"/>
                <w:numId w:val="15"/>
              </w:numPr>
              <w:spacing w:after="200"/>
              <w:contextualSpacing/>
              <w:jc w:val="left"/>
              <w:rPr>
                <w:rFonts w:asciiTheme="minorHAnsi" w:hAnsiTheme="minorHAnsi" w:cs="Calibri"/>
                <w:szCs w:val="22"/>
              </w:rPr>
            </w:pPr>
            <w:r w:rsidRPr="006D0704">
              <w:rPr>
                <w:rFonts w:asciiTheme="minorHAnsi" w:hAnsiTheme="minorHAnsi" w:cs="Calibri"/>
                <w:szCs w:val="22"/>
                <w:lang w:val="en-GB"/>
              </w:rPr>
              <w:t xml:space="preserve">IOM has conducted in 2011-2012 a series of awareness-raising sessions on PSEA covering </w:t>
            </w:r>
            <w:r w:rsidR="00ED3003" w:rsidRPr="006D0704">
              <w:rPr>
                <w:rFonts w:asciiTheme="minorHAnsi" w:hAnsiTheme="minorHAnsi" w:cs="Calibri"/>
                <w:szCs w:val="22"/>
                <w:lang w:val="en-GB"/>
              </w:rPr>
              <w:t xml:space="preserve">7000 </w:t>
            </w:r>
            <w:r w:rsidRPr="006D0704">
              <w:rPr>
                <w:rFonts w:asciiTheme="minorHAnsi" w:hAnsiTheme="minorHAnsi" w:cs="Calibri"/>
                <w:szCs w:val="22"/>
                <w:lang w:val="en-GB"/>
              </w:rPr>
              <w:t>staff worldwide. A training package including a facilitator manual was developed for this purpose.  Many Senior Managers participated as facilitators of these sessions. The training includes information on</w:t>
            </w:r>
            <w:r w:rsidRPr="006D0704">
              <w:rPr>
                <w:rFonts w:asciiTheme="minorHAnsi" w:hAnsiTheme="minorHAnsi" w:cs="Calibri"/>
                <w:szCs w:val="22"/>
              </w:rPr>
              <w:t xml:space="preserve"> reporting process, disciplinary measures and consequences on the victims, community and organization.</w:t>
            </w:r>
          </w:p>
          <w:p w:rsidR="005A49CC" w:rsidRPr="006D0704" w:rsidRDefault="005D050C" w:rsidP="00A00A7A">
            <w:pPr>
              <w:pStyle w:val="ListParagraph"/>
              <w:numPr>
                <w:ilvl w:val="0"/>
                <w:numId w:val="15"/>
              </w:numPr>
              <w:spacing w:after="200"/>
              <w:contextualSpacing/>
              <w:jc w:val="left"/>
              <w:rPr>
                <w:rFonts w:asciiTheme="minorHAnsi" w:hAnsiTheme="minorHAnsi" w:cs="Calibri"/>
                <w:szCs w:val="22"/>
              </w:rPr>
            </w:pPr>
            <w:r w:rsidRPr="006D0704">
              <w:rPr>
                <w:rFonts w:asciiTheme="minorHAnsi" w:hAnsiTheme="minorHAnsi" w:cs="Calibri"/>
                <w:szCs w:val="22"/>
              </w:rPr>
              <w:t xml:space="preserve">IMC conducts annual refresher training specifically on for all staff around the world. Each year, their staff resigns their code of conduct. </w:t>
            </w:r>
            <w:r w:rsidR="005A49CC" w:rsidRPr="006D0704">
              <w:rPr>
                <w:rFonts w:asciiTheme="minorHAnsi" w:hAnsiTheme="minorHAnsi" w:cs="Calibri"/>
                <w:szCs w:val="22"/>
              </w:rPr>
              <w:t>IMC have</w:t>
            </w:r>
            <w:r w:rsidR="005A49CC" w:rsidRPr="006D0704">
              <w:rPr>
                <w:rFonts w:asciiTheme="minorHAnsi" w:hAnsiTheme="minorHAnsi" w:cs="Calibri"/>
                <w:szCs w:val="22"/>
                <w:lang w:val="en-CA"/>
              </w:rPr>
              <w:t xml:space="preserve"> developed several documents explaining what SEA and </w:t>
            </w:r>
            <w:r w:rsidRPr="006D0704">
              <w:rPr>
                <w:rFonts w:asciiTheme="minorHAnsi" w:hAnsiTheme="minorHAnsi" w:cs="Calibri"/>
                <w:szCs w:val="22"/>
                <w:lang w:val="en-CA"/>
              </w:rPr>
              <w:t>what IMC’s</w:t>
            </w:r>
            <w:r w:rsidR="005A49CC" w:rsidRPr="006D0704">
              <w:rPr>
                <w:rFonts w:asciiTheme="minorHAnsi" w:hAnsiTheme="minorHAnsi" w:cs="Calibri"/>
                <w:szCs w:val="22"/>
                <w:lang w:val="en-CA"/>
              </w:rPr>
              <w:t xml:space="preserve"> complaints mechanism is. These documents are displayed in all </w:t>
            </w:r>
            <w:r w:rsidR="001F737F" w:rsidRPr="006D0704">
              <w:rPr>
                <w:rFonts w:asciiTheme="minorHAnsi" w:hAnsiTheme="minorHAnsi" w:cs="Calibri"/>
                <w:szCs w:val="22"/>
                <w:lang w:val="en-CA"/>
              </w:rPr>
              <w:t>their</w:t>
            </w:r>
            <w:r w:rsidR="005A49CC" w:rsidRPr="006D0704">
              <w:rPr>
                <w:rFonts w:asciiTheme="minorHAnsi" w:hAnsiTheme="minorHAnsi" w:cs="Calibri"/>
                <w:szCs w:val="22"/>
                <w:lang w:val="en-CA"/>
              </w:rPr>
              <w:t xml:space="preserve"> offices and available to staff. In addition, HQ has distributed awareness-raising material for all staff.</w:t>
            </w:r>
          </w:p>
          <w:p w:rsidR="005A49CC" w:rsidRPr="006D0704" w:rsidRDefault="005A49CC" w:rsidP="00A00A7A">
            <w:pPr>
              <w:pStyle w:val="ListParagraph"/>
              <w:numPr>
                <w:ilvl w:val="0"/>
                <w:numId w:val="15"/>
              </w:numPr>
              <w:spacing w:after="200"/>
              <w:contextualSpacing/>
              <w:jc w:val="left"/>
              <w:rPr>
                <w:rFonts w:asciiTheme="minorHAnsi" w:hAnsiTheme="minorHAnsi" w:cs="Calibri"/>
                <w:szCs w:val="22"/>
              </w:rPr>
            </w:pPr>
            <w:r w:rsidRPr="006D0704">
              <w:rPr>
                <w:rFonts w:asciiTheme="minorHAnsi" w:hAnsiTheme="minorHAnsi" w:cs="Calibri"/>
                <w:szCs w:val="22"/>
              </w:rPr>
              <w:t>Each time an IMC HQ employee travels to the field, s/he is required to demonstrate understanding of the SEA policy by re-taking the on-line SEA quiz (not to exceed taking the test once/year).</w:t>
            </w:r>
          </w:p>
        </w:tc>
      </w:tr>
      <w:tr w:rsidR="005A49CC" w:rsidRPr="006D0704" w:rsidTr="005A49CC">
        <w:tc>
          <w:tcPr>
            <w:tcW w:w="3083" w:type="dxa"/>
            <w:shd w:val="clear" w:color="auto" w:fill="auto"/>
          </w:tcPr>
          <w:p w:rsidR="005A49CC" w:rsidRPr="006D0704" w:rsidRDefault="005A49CC" w:rsidP="001653B2">
            <w:pPr>
              <w:spacing w:after="200" w:line="276" w:lineRule="auto"/>
              <w:rPr>
                <w:rFonts w:cs="Calibri"/>
                <w:szCs w:val="22"/>
              </w:rPr>
            </w:pPr>
            <w:r w:rsidRPr="006D0704">
              <w:rPr>
                <w:rFonts w:cs="Calibri"/>
                <w:szCs w:val="22"/>
              </w:rPr>
              <w:t>Training on misconduct (specifically mentioning SEA) forms part of the induction process.</w:t>
            </w:r>
          </w:p>
        </w:tc>
        <w:tc>
          <w:tcPr>
            <w:tcW w:w="4860" w:type="dxa"/>
          </w:tcPr>
          <w:p w:rsidR="00DB7198" w:rsidRPr="006D0704" w:rsidRDefault="00DB7198" w:rsidP="00DB7198">
            <w:pPr>
              <w:outlineLvl w:val="0"/>
              <w:rPr>
                <w:rFonts w:cs="Calibri"/>
                <w:b/>
                <w:i/>
                <w:szCs w:val="22"/>
              </w:rPr>
            </w:pPr>
            <w:bookmarkStart w:id="487" w:name="_Toc341827483"/>
            <w:bookmarkStart w:id="488" w:name="_Toc341827891"/>
            <w:bookmarkStart w:id="489" w:name="_Toc351115165"/>
            <w:r w:rsidRPr="006D0704">
              <w:rPr>
                <w:rFonts w:cs="Calibri"/>
                <w:b/>
                <w:i/>
                <w:szCs w:val="22"/>
              </w:rPr>
              <w:t>To meet the requirement of this indicator there should be:</w:t>
            </w:r>
            <w:bookmarkEnd w:id="487"/>
            <w:bookmarkEnd w:id="488"/>
            <w:bookmarkEnd w:id="489"/>
            <w:r w:rsidRPr="006D0704">
              <w:rPr>
                <w:rFonts w:cs="Calibri"/>
                <w:b/>
                <w:i/>
                <w:szCs w:val="22"/>
              </w:rPr>
              <w:t xml:space="preserve"> </w:t>
            </w:r>
          </w:p>
          <w:p w:rsidR="005A49CC" w:rsidRPr="006D0704" w:rsidRDefault="005A49CC" w:rsidP="00DB7198">
            <w:pPr>
              <w:pStyle w:val="ListParagraph"/>
              <w:spacing w:after="200" w:line="276" w:lineRule="auto"/>
              <w:ind w:left="720"/>
              <w:contextualSpacing/>
              <w:rPr>
                <w:rFonts w:asciiTheme="minorHAnsi" w:hAnsiTheme="minorHAnsi" w:cs="Calibri"/>
                <w:szCs w:val="22"/>
                <w:lang w:val="en-CA"/>
              </w:rPr>
            </w:pPr>
          </w:p>
          <w:p w:rsidR="00683A74" w:rsidRPr="006D0704" w:rsidRDefault="00683A74" w:rsidP="00A00A7A">
            <w:pPr>
              <w:numPr>
                <w:ilvl w:val="0"/>
                <w:numId w:val="41"/>
              </w:numPr>
              <w:outlineLvl w:val="0"/>
              <w:rPr>
                <w:rFonts w:cs="Calibri"/>
                <w:szCs w:val="22"/>
              </w:rPr>
            </w:pPr>
            <w:bookmarkStart w:id="490" w:name="_Toc341827484"/>
            <w:bookmarkStart w:id="491" w:name="_Toc341827892"/>
            <w:bookmarkStart w:id="492" w:name="_Toc351115166"/>
            <w:r w:rsidRPr="006D0704">
              <w:rPr>
                <w:rFonts w:cs="Calibri"/>
                <w:szCs w:val="22"/>
              </w:rPr>
              <w:t>Training on PSEA should be part of the new hires’ induction training. This will set the organization’s standards from the beginning.</w:t>
            </w:r>
            <w:bookmarkEnd w:id="490"/>
            <w:bookmarkEnd w:id="491"/>
            <w:bookmarkEnd w:id="492"/>
          </w:p>
          <w:p w:rsidR="00683A74" w:rsidRPr="006D0704" w:rsidRDefault="00683A74" w:rsidP="00683A74">
            <w:pPr>
              <w:ind w:left="720"/>
              <w:outlineLvl w:val="0"/>
              <w:rPr>
                <w:rFonts w:cs="Calibri"/>
                <w:szCs w:val="22"/>
              </w:rPr>
            </w:pPr>
          </w:p>
          <w:p w:rsidR="00683A74" w:rsidRPr="006D0704" w:rsidRDefault="00683A74" w:rsidP="00A00A7A">
            <w:pPr>
              <w:numPr>
                <w:ilvl w:val="0"/>
                <w:numId w:val="41"/>
              </w:numPr>
              <w:outlineLvl w:val="0"/>
              <w:rPr>
                <w:rFonts w:cs="Calibri"/>
                <w:szCs w:val="22"/>
              </w:rPr>
            </w:pPr>
            <w:bookmarkStart w:id="493" w:name="_Toc341827485"/>
            <w:bookmarkStart w:id="494" w:name="_Toc341827893"/>
            <w:bookmarkStart w:id="495" w:name="_Toc351115167"/>
            <w:r w:rsidRPr="006D0704">
              <w:rPr>
                <w:rFonts w:cs="Calibri"/>
                <w:szCs w:val="22"/>
              </w:rPr>
              <w:t>Staff should be trained annually on PSEA and ways to report. Staff are often concern about confidentiality and how their complaint will be handled. Make sure to specifically address these points during training.</w:t>
            </w:r>
            <w:bookmarkEnd w:id="493"/>
            <w:bookmarkEnd w:id="494"/>
            <w:bookmarkEnd w:id="495"/>
          </w:p>
          <w:p w:rsidR="00683A74" w:rsidRPr="006D0704" w:rsidRDefault="00683A74" w:rsidP="00683A74">
            <w:pPr>
              <w:pStyle w:val="ListParagraph"/>
              <w:rPr>
                <w:rFonts w:asciiTheme="minorHAnsi" w:hAnsiTheme="minorHAnsi" w:cs="Calibri"/>
                <w:szCs w:val="22"/>
              </w:rPr>
            </w:pPr>
          </w:p>
          <w:p w:rsidR="00683A74" w:rsidRPr="006D0704" w:rsidRDefault="00683A74" w:rsidP="00683A74">
            <w:pPr>
              <w:ind w:left="720"/>
              <w:outlineLvl w:val="0"/>
              <w:rPr>
                <w:rFonts w:cs="Calibri"/>
                <w:szCs w:val="22"/>
              </w:rPr>
            </w:pPr>
          </w:p>
        </w:tc>
        <w:tc>
          <w:tcPr>
            <w:tcW w:w="5780" w:type="dxa"/>
            <w:shd w:val="clear" w:color="auto" w:fill="auto"/>
          </w:tcPr>
          <w:p w:rsidR="005D050C" w:rsidRPr="006D0704" w:rsidRDefault="005D050C" w:rsidP="00A00A7A">
            <w:pPr>
              <w:pStyle w:val="ListParagraph"/>
              <w:numPr>
                <w:ilvl w:val="0"/>
                <w:numId w:val="16"/>
              </w:numPr>
              <w:spacing w:after="200" w:line="276" w:lineRule="auto"/>
              <w:contextualSpacing/>
              <w:rPr>
                <w:rFonts w:asciiTheme="minorHAnsi" w:hAnsiTheme="minorHAnsi" w:cs="Calibri"/>
                <w:b/>
                <w:szCs w:val="22"/>
                <w:lang w:val="en-GB"/>
              </w:rPr>
            </w:pPr>
            <w:r w:rsidRPr="006D0704">
              <w:rPr>
                <w:rFonts w:asciiTheme="minorHAnsi" w:hAnsiTheme="minorHAnsi" w:cs="Calibri"/>
                <w:szCs w:val="22"/>
              </w:rPr>
              <w:t>Several agencies have an online mandatory training for new hires that includes reference to their PSEA policy.</w:t>
            </w:r>
          </w:p>
          <w:p w:rsidR="005A49CC" w:rsidRPr="006D0704" w:rsidRDefault="009C55CC" w:rsidP="00A00A7A">
            <w:pPr>
              <w:pStyle w:val="ListParagraph"/>
              <w:numPr>
                <w:ilvl w:val="0"/>
                <w:numId w:val="16"/>
              </w:numPr>
              <w:spacing w:after="200" w:line="276" w:lineRule="auto"/>
              <w:contextualSpacing/>
              <w:rPr>
                <w:rFonts w:asciiTheme="minorHAnsi" w:hAnsiTheme="minorHAnsi" w:cs="Calibri"/>
                <w:b/>
                <w:szCs w:val="22"/>
                <w:lang w:val="en-GB"/>
              </w:rPr>
            </w:pPr>
            <w:r w:rsidRPr="006D0704">
              <w:rPr>
                <w:rFonts w:asciiTheme="minorHAnsi" w:hAnsiTheme="minorHAnsi" w:cs="Calibri"/>
                <w:szCs w:val="22"/>
              </w:rPr>
              <w:t>IMC</w:t>
            </w:r>
            <w:r w:rsidR="005A49CC" w:rsidRPr="006D0704">
              <w:rPr>
                <w:rFonts w:asciiTheme="minorHAnsi" w:hAnsiTheme="minorHAnsi" w:cs="Calibri"/>
                <w:szCs w:val="22"/>
              </w:rPr>
              <w:t xml:space="preserve"> conducts a two-hour PSEA training for new hires that includes information on how to file a complaint. </w:t>
            </w:r>
          </w:p>
          <w:p w:rsidR="001F737F" w:rsidRPr="006D0704" w:rsidRDefault="001F737F" w:rsidP="00A00A7A">
            <w:pPr>
              <w:pStyle w:val="ListParagraph"/>
              <w:numPr>
                <w:ilvl w:val="0"/>
                <w:numId w:val="15"/>
              </w:numPr>
              <w:spacing w:after="200"/>
              <w:contextualSpacing/>
              <w:jc w:val="left"/>
              <w:rPr>
                <w:rFonts w:asciiTheme="minorHAnsi" w:hAnsiTheme="minorHAnsi" w:cs="Calibri"/>
                <w:szCs w:val="22"/>
              </w:rPr>
            </w:pPr>
            <w:r w:rsidRPr="006D0704">
              <w:rPr>
                <w:rFonts w:asciiTheme="minorHAnsi" w:hAnsiTheme="minorHAnsi" w:cs="Calibri"/>
                <w:szCs w:val="22"/>
              </w:rPr>
              <w:t>IOM New hires required to attend new employee orientation which covers code of ethics and business conduct – new hires review several  ‘real life’ situations and identify policy(ies) involved and appropriate action to address</w:t>
            </w:r>
            <w:r w:rsidR="00966D2C" w:rsidRPr="006D0704">
              <w:rPr>
                <w:rFonts w:asciiTheme="minorHAnsi" w:hAnsiTheme="minorHAnsi" w:cs="Calibri"/>
                <w:szCs w:val="22"/>
              </w:rPr>
              <w:t xml:space="preserve"> the</w:t>
            </w:r>
            <w:r w:rsidRPr="006D0704">
              <w:rPr>
                <w:rFonts w:asciiTheme="minorHAnsi" w:hAnsiTheme="minorHAnsi" w:cs="Calibri"/>
                <w:szCs w:val="22"/>
              </w:rPr>
              <w:t xml:space="preserve"> issue</w:t>
            </w:r>
            <w:r w:rsidR="00966D2C" w:rsidRPr="006D0704">
              <w:rPr>
                <w:rFonts w:asciiTheme="minorHAnsi" w:hAnsiTheme="minorHAnsi" w:cs="Calibri"/>
                <w:szCs w:val="22"/>
              </w:rPr>
              <w:t>(s).</w:t>
            </w:r>
          </w:p>
        </w:tc>
      </w:tr>
      <w:tr w:rsidR="005A49CC" w:rsidRPr="006D0704" w:rsidTr="005A49CC">
        <w:tc>
          <w:tcPr>
            <w:tcW w:w="3083" w:type="dxa"/>
            <w:shd w:val="clear" w:color="auto" w:fill="auto"/>
          </w:tcPr>
          <w:p w:rsidR="005A49CC" w:rsidRPr="006D0704" w:rsidRDefault="005A49CC" w:rsidP="001653B2">
            <w:pPr>
              <w:spacing w:after="200" w:line="276" w:lineRule="auto"/>
              <w:rPr>
                <w:rFonts w:cs="Calibri"/>
                <w:szCs w:val="22"/>
              </w:rPr>
            </w:pPr>
            <w:r w:rsidRPr="006D0704">
              <w:rPr>
                <w:rFonts w:cs="Calibri"/>
                <w:szCs w:val="22"/>
              </w:rPr>
              <w:t>Staff members are aware of their obligation to report SEA/misconduct and are aware that there is a policy for Protection from retaliation in place.</w:t>
            </w:r>
          </w:p>
        </w:tc>
        <w:tc>
          <w:tcPr>
            <w:tcW w:w="4860" w:type="dxa"/>
          </w:tcPr>
          <w:p w:rsidR="00DB7198" w:rsidRPr="006D0704" w:rsidRDefault="00DB7198" w:rsidP="00DB7198">
            <w:pPr>
              <w:outlineLvl w:val="0"/>
              <w:rPr>
                <w:rFonts w:cs="Calibri"/>
                <w:b/>
                <w:i/>
                <w:szCs w:val="22"/>
              </w:rPr>
            </w:pPr>
            <w:bookmarkStart w:id="496" w:name="_Toc341827486"/>
            <w:bookmarkStart w:id="497" w:name="_Toc341827894"/>
            <w:bookmarkStart w:id="498" w:name="_Toc351115168"/>
            <w:r w:rsidRPr="006D0704">
              <w:rPr>
                <w:rFonts w:cs="Calibri"/>
                <w:b/>
                <w:i/>
                <w:szCs w:val="22"/>
              </w:rPr>
              <w:t>To meet the requirement of this indicator there should be:</w:t>
            </w:r>
            <w:bookmarkEnd w:id="496"/>
            <w:bookmarkEnd w:id="497"/>
            <w:bookmarkEnd w:id="498"/>
            <w:r w:rsidRPr="006D0704">
              <w:rPr>
                <w:rFonts w:cs="Calibri"/>
                <w:b/>
                <w:i/>
                <w:szCs w:val="22"/>
              </w:rPr>
              <w:t xml:space="preserve"> </w:t>
            </w:r>
          </w:p>
          <w:p w:rsidR="005A49CC" w:rsidRPr="006D0704" w:rsidRDefault="005A49CC" w:rsidP="00DB7198">
            <w:pPr>
              <w:outlineLvl w:val="0"/>
              <w:rPr>
                <w:rFonts w:cs="Calibri"/>
                <w:szCs w:val="22"/>
              </w:rPr>
            </w:pPr>
          </w:p>
          <w:p w:rsidR="007742A9" w:rsidRPr="006D0704" w:rsidRDefault="00ED3003" w:rsidP="00A00A7A">
            <w:pPr>
              <w:numPr>
                <w:ilvl w:val="0"/>
                <w:numId w:val="49"/>
              </w:numPr>
              <w:outlineLvl w:val="0"/>
              <w:rPr>
                <w:rFonts w:cs="Calibri"/>
                <w:szCs w:val="22"/>
              </w:rPr>
            </w:pPr>
            <w:bookmarkStart w:id="499" w:name="_Toc341827487"/>
            <w:bookmarkStart w:id="500" w:name="_Toc341827895"/>
            <w:bookmarkStart w:id="501" w:name="_Toc351115169"/>
            <w:r w:rsidRPr="006D0704">
              <w:rPr>
                <w:rFonts w:cs="Calibri"/>
                <w:szCs w:val="22"/>
              </w:rPr>
              <w:t xml:space="preserve">All PSEA training should </w:t>
            </w:r>
            <w:r w:rsidR="007742A9" w:rsidRPr="006D0704">
              <w:rPr>
                <w:rFonts w:cs="Calibri"/>
                <w:szCs w:val="22"/>
              </w:rPr>
              <w:t>reinforce the notion that it is mandatory to report any suspicions related to a SEA case.</w:t>
            </w:r>
            <w:bookmarkEnd w:id="499"/>
            <w:bookmarkEnd w:id="500"/>
            <w:bookmarkEnd w:id="501"/>
            <w:r w:rsidR="007742A9" w:rsidRPr="006D0704">
              <w:rPr>
                <w:rFonts w:cs="Calibri"/>
                <w:szCs w:val="22"/>
              </w:rPr>
              <w:t xml:space="preserve"> </w:t>
            </w:r>
          </w:p>
          <w:p w:rsidR="007742A9" w:rsidRPr="006D0704" w:rsidRDefault="007742A9" w:rsidP="00DB7198">
            <w:pPr>
              <w:outlineLvl w:val="0"/>
              <w:rPr>
                <w:rFonts w:cs="Calibri"/>
                <w:szCs w:val="22"/>
              </w:rPr>
            </w:pPr>
          </w:p>
          <w:p w:rsidR="007742A9" w:rsidRPr="006D0704" w:rsidRDefault="007742A9" w:rsidP="00A00A7A">
            <w:pPr>
              <w:numPr>
                <w:ilvl w:val="0"/>
                <w:numId w:val="49"/>
              </w:numPr>
              <w:outlineLvl w:val="0"/>
              <w:rPr>
                <w:rFonts w:cs="Calibri"/>
                <w:szCs w:val="22"/>
              </w:rPr>
            </w:pPr>
            <w:bookmarkStart w:id="502" w:name="_Toc341827488"/>
            <w:bookmarkStart w:id="503" w:name="_Toc341827896"/>
            <w:bookmarkStart w:id="504" w:name="_Toc351115170"/>
            <w:r w:rsidRPr="006D0704">
              <w:rPr>
                <w:rFonts w:cs="Calibri"/>
                <w:szCs w:val="22"/>
              </w:rPr>
              <w:t>Staff are often concern</w:t>
            </w:r>
            <w:r w:rsidR="00ED3003" w:rsidRPr="006D0704">
              <w:rPr>
                <w:rFonts w:cs="Calibri"/>
                <w:szCs w:val="22"/>
              </w:rPr>
              <w:t>ed</w:t>
            </w:r>
            <w:r w:rsidRPr="006D0704">
              <w:rPr>
                <w:rFonts w:cs="Calibri"/>
                <w:szCs w:val="22"/>
              </w:rPr>
              <w:t xml:space="preserve"> about confidentiality and how their complaint will be handled. Make sure to specifically address these points during training.</w:t>
            </w:r>
            <w:bookmarkEnd w:id="502"/>
            <w:bookmarkEnd w:id="503"/>
            <w:bookmarkEnd w:id="504"/>
          </w:p>
          <w:p w:rsidR="007742A9" w:rsidRPr="006D0704" w:rsidRDefault="007742A9" w:rsidP="007742A9">
            <w:pPr>
              <w:pStyle w:val="ListParagraph"/>
              <w:rPr>
                <w:rFonts w:asciiTheme="minorHAnsi" w:hAnsiTheme="minorHAnsi" w:cs="Calibri"/>
                <w:szCs w:val="22"/>
              </w:rPr>
            </w:pPr>
          </w:p>
          <w:p w:rsidR="007742A9" w:rsidRPr="006D0704" w:rsidRDefault="007742A9" w:rsidP="00A00A7A">
            <w:pPr>
              <w:numPr>
                <w:ilvl w:val="0"/>
                <w:numId w:val="49"/>
              </w:numPr>
              <w:outlineLvl w:val="0"/>
              <w:rPr>
                <w:rFonts w:cs="Calibri"/>
                <w:szCs w:val="22"/>
              </w:rPr>
            </w:pPr>
            <w:bookmarkStart w:id="505" w:name="_Toc341827489"/>
            <w:bookmarkStart w:id="506" w:name="_Toc341827897"/>
            <w:bookmarkStart w:id="507" w:name="_Toc351115171"/>
            <w:r w:rsidRPr="006D0704">
              <w:rPr>
                <w:rFonts w:cs="Calibri"/>
                <w:szCs w:val="22"/>
              </w:rPr>
              <w:t xml:space="preserve">During training, mention your organization whistleblower policy and how people who report will be protected from retaliation as long as their complaint is </w:t>
            </w:r>
            <w:r w:rsidR="00BD59AB">
              <w:rPr>
                <w:rFonts w:cs="Calibri"/>
                <w:szCs w:val="22"/>
              </w:rPr>
              <w:t xml:space="preserve">not </w:t>
            </w:r>
            <w:r w:rsidRPr="006D0704">
              <w:rPr>
                <w:rFonts w:cs="Calibri"/>
                <w:szCs w:val="22"/>
              </w:rPr>
              <w:t>done maliciously.</w:t>
            </w:r>
            <w:bookmarkEnd w:id="505"/>
            <w:bookmarkEnd w:id="506"/>
            <w:bookmarkEnd w:id="507"/>
            <w:r w:rsidRPr="006D0704">
              <w:rPr>
                <w:rFonts w:cs="Calibri"/>
                <w:szCs w:val="22"/>
              </w:rPr>
              <w:t xml:space="preserve"> </w:t>
            </w:r>
          </w:p>
          <w:p w:rsidR="007742A9" w:rsidRPr="006D0704" w:rsidRDefault="007742A9" w:rsidP="007742A9">
            <w:pPr>
              <w:pStyle w:val="ListParagraph"/>
              <w:rPr>
                <w:rFonts w:asciiTheme="minorHAnsi" w:hAnsiTheme="minorHAnsi" w:cs="Calibri"/>
                <w:szCs w:val="22"/>
              </w:rPr>
            </w:pPr>
          </w:p>
          <w:p w:rsidR="007742A9" w:rsidRPr="006D0704" w:rsidRDefault="007742A9" w:rsidP="00A00A7A">
            <w:pPr>
              <w:numPr>
                <w:ilvl w:val="0"/>
                <w:numId w:val="49"/>
              </w:numPr>
              <w:outlineLvl w:val="0"/>
              <w:rPr>
                <w:rFonts w:cs="Calibri"/>
                <w:szCs w:val="22"/>
              </w:rPr>
            </w:pPr>
            <w:bookmarkStart w:id="508" w:name="_Toc341827490"/>
            <w:bookmarkStart w:id="509" w:name="_Toc341827898"/>
            <w:bookmarkStart w:id="510" w:name="_Toc351115172"/>
            <w:r w:rsidRPr="006D0704">
              <w:rPr>
                <w:rFonts w:cs="Calibri"/>
                <w:szCs w:val="22"/>
              </w:rPr>
              <w:t>Mention also that confidentiality is better insured if people cho</w:t>
            </w:r>
            <w:r w:rsidR="00B92B99" w:rsidRPr="006D0704">
              <w:rPr>
                <w:rFonts w:cs="Calibri"/>
                <w:szCs w:val="22"/>
              </w:rPr>
              <w:t>o</w:t>
            </w:r>
            <w:r w:rsidRPr="006D0704">
              <w:rPr>
                <w:rFonts w:cs="Calibri"/>
                <w:szCs w:val="22"/>
              </w:rPr>
              <w:t>se one channel to report and instead of report through different channels.</w:t>
            </w:r>
            <w:bookmarkEnd w:id="508"/>
            <w:bookmarkEnd w:id="509"/>
            <w:r w:rsidR="007760EC">
              <w:rPr>
                <w:rFonts w:cs="Calibri"/>
                <w:szCs w:val="22"/>
              </w:rPr>
              <w:t xml:space="preserve"> Mention that your agency will do its best to maximise confidentiality but cannot guaranty it at 100%.</w:t>
            </w:r>
            <w:bookmarkEnd w:id="510"/>
          </w:p>
          <w:p w:rsidR="007742A9" w:rsidRPr="006D0704" w:rsidRDefault="007742A9" w:rsidP="007742A9">
            <w:pPr>
              <w:pStyle w:val="ListParagraph"/>
              <w:rPr>
                <w:rFonts w:asciiTheme="minorHAnsi" w:hAnsiTheme="minorHAnsi" w:cs="Calibri"/>
                <w:szCs w:val="22"/>
              </w:rPr>
            </w:pPr>
          </w:p>
          <w:p w:rsidR="007742A9" w:rsidRPr="006D0704" w:rsidRDefault="007742A9" w:rsidP="007742A9">
            <w:pPr>
              <w:ind w:left="720"/>
              <w:outlineLvl w:val="0"/>
              <w:rPr>
                <w:rFonts w:cs="Calibri"/>
                <w:szCs w:val="22"/>
              </w:rPr>
            </w:pPr>
          </w:p>
        </w:tc>
        <w:tc>
          <w:tcPr>
            <w:tcW w:w="5780" w:type="dxa"/>
            <w:shd w:val="clear" w:color="auto" w:fill="auto"/>
          </w:tcPr>
          <w:p w:rsidR="005A49CC" w:rsidRPr="006D0704" w:rsidRDefault="005A49CC" w:rsidP="00A00A7A">
            <w:pPr>
              <w:numPr>
                <w:ilvl w:val="0"/>
                <w:numId w:val="16"/>
              </w:numPr>
              <w:outlineLvl w:val="0"/>
              <w:rPr>
                <w:rFonts w:cs="Calibri"/>
                <w:b/>
                <w:szCs w:val="22"/>
                <w:lang w:val="en-GB"/>
              </w:rPr>
            </w:pPr>
            <w:bookmarkStart w:id="511" w:name="_Toc341827491"/>
            <w:bookmarkStart w:id="512" w:name="_Toc341827899"/>
            <w:bookmarkStart w:id="513" w:name="_Toc351115173"/>
            <w:r w:rsidRPr="006D0704">
              <w:rPr>
                <w:rFonts w:cs="Calibri"/>
                <w:szCs w:val="22"/>
                <w:lang w:val="en-GB"/>
              </w:rPr>
              <w:t>UNDP has successfully mainstreamed PSEA</w:t>
            </w:r>
            <w:r w:rsidR="00F0162A" w:rsidRPr="006D0704">
              <w:rPr>
                <w:rFonts w:cs="Calibri"/>
                <w:szCs w:val="22"/>
                <w:lang w:val="en-GB"/>
              </w:rPr>
              <w:t xml:space="preserve"> in their online mandatory Ethics training for staff and in their induction packages</w:t>
            </w:r>
            <w:r w:rsidRPr="006D0704">
              <w:rPr>
                <w:rFonts w:cs="Calibri"/>
                <w:szCs w:val="22"/>
                <w:lang w:val="en-GB"/>
              </w:rPr>
              <w:t xml:space="preserve"> to ensure all staff and related personnel are made aware of PSEA obligations and standards of conduct.</w:t>
            </w:r>
            <w:bookmarkEnd w:id="511"/>
            <w:bookmarkEnd w:id="512"/>
            <w:bookmarkEnd w:id="513"/>
          </w:p>
          <w:p w:rsidR="00D24DA4" w:rsidRPr="006D0704" w:rsidRDefault="00D24DA4" w:rsidP="00D24DA4">
            <w:pPr>
              <w:ind w:left="720"/>
              <w:outlineLvl w:val="0"/>
              <w:rPr>
                <w:rFonts w:cs="Calibri"/>
                <w:b/>
                <w:szCs w:val="22"/>
                <w:lang w:val="en-GB"/>
              </w:rPr>
            </w:pPr>
          </w:p>
          <w:p w:rsidR="00133CC7" w:rsidRPr="006D0704" w:rsidRDefault="00133CC7" w:rsidP="00A00A7A">
            <w:pPr>
              <w:numPr>
                <w:ilvl w:val="0"/>
                <w:numId w:val="16"/>
              </w:numPr>
              <w:outlineLvl w:val="0"/>
              <w:rPr>
                <w:rFonts w:cs="Calibri"/>
                <w:b/>
                <w:szCs w:val="22"/>
                <w:lang w:val="en-GB"/>
              </w:rPr>
            </w:pPr>
            <w:bookmarkStart w:id="514" w:name="_Toc341827492"/>
            <w:bookmarkStart w:id="515" w:name="_Toc341827900"/>
            <w:bookmarkStart w:id="516" w:name="_Toc351115174"/>
            <w:r w:rsidRPr="006D0704">
              <w:rPr>
                <w:rFonts w:cs="Calibri"/>
                <w:szCs w:val="22"/>
              </w:rPr>
              <w:t>IMC’s Code of Conduct, Complaints mechanism procedures and referral form are displayed in all their offices including field site offices and available to staff.</w:t>
            </w:r>
            <w:r w:rsidR="007742A9" w:rsidRPr="006D0704">
              <w:rPr>
                <w:rFonts w:cs="Calibri"/>
                <w:szCs w:val="22"/>
              </w:rPr>
              <w:t xml:space="preserve"> It is specifically mention to staff during training and on the referral form that they should only</w:t>
            </w:r>
            <w:r w:rsidR="008F10F8" w:rsidRPr="006D0704">
              <w:rPr>
                <w:rFonts w:cs="Calibri"/>
                <w:szCs w:val="22"/>
              </w:rPr>
              <w:t xml:space="preserve"> choose</w:t>
            </w:r>
            <w:r w:rsidR="007742A9" w:rsidRPr="006D0704">
              <w:rPr>
                <w:rFonts w:cs="Calibri"/>
                <w:szCs w:val="22"/>
              </w:rPr>
              <w:t xml:space="preserve"> one channel to report.</w:t>
            </w:r>
            <w:bookmarkEnd w:id="514"/>
            <w:bookmarkEnd w:id="515"/>
            <w:bookmarkEnd w:id="516"/>
          </w:p>
          <w:p w:rsidR="00F0162A" w:rsidRPr="006D0704" w:rsidRDefault="00F0162A" w:rsidP="00F0162A">
            <w:pPr>
              <w:ind w:left="360"/>
              <w:rPr>
                <w:rFonts w:cs="Calibri"/>
                <w:b/>
                <w:szCs w:val="22"/>
                <w:lang w:val="en-GB"/>
              </w:rPr>
            </w:pPr>
          </w:p>
        </w:tc>
      </w:tr>
    </w:tbl>
    <w:p w:rsidR="005D16D5" w:rsidRDefault="005D16D5" w:rsidP="00174EBE">
      <w:pPr>
        <w:outlineLvl w:val="0"/>
        <w:rPr>
          <w:rFonts w:cs="Calibri"/>
          <w:b/>
          <w:szCs w:val="22"/>
        </w:rPr>
      </w:pPr>
    </w:p>
    <w:p w:rsidR="005D16D5" w:rsidRDefault="005D16D5">
      <w:pPr>
        <w:rPr>
          <w:rFonts w:cs="Calibri"/>
          <w:b/>
          <w:szCs w:val="22"/>
        </w:rPr>
      </w:pPr>
      <w:r>
        <w:rPr>
          <w:rFonts w:cs="Calibri"/>
          <w:b/>
          <w:szCs w:val="22"/>
        </w:rPr>
        <w:br w:type="page"/>
      </w:r>
    </w:p>
    <w:p w:rsidR="004E654D" w:rsidRPr="006D0704" w:rsidRDefault="004E654D" w:rsidP="004E654D">
      <w:pPr>
        <w:pStyle w:val="Heading1"/>
        <w:rPr>
          <w:rFonts w:asciiTheme="minorHAnsi" w:hAnsiTheme="minorHAnsi"/>
        </w:rPr>
      </w:pPr>
      <w:bookmarkStart w:id="517" w:name="_Toc351115175"/>
      <w:r w:rsidRPr="006D0704">
        <w:rPr>
          <w:rFonts w:asciiTheme="minorHAnsi" w:hAnsiTheme="minorHAnsi"/>
        </w:rPr>
        <w:t>Internal complaints and investigation procedures are in place</w:t>
      </w:r>
      <w:bookmarkEnd w:id="517"/>
    </w:p>
    <w:p w:rsidR="004E654D" w:rsidRPr="006D0704" w:rsidRDefault="004E654D" w:rsidP="00174EBE">
      <w:pPr>
        <w:outlineLvl w:val="0"/>
        <w:rPr>
          <w:rFonts w:cs="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4744"/>
        <w:gridCol w:w="5819"/>
      </w:tblGrid>
      <w:tr w:rsidR="00DB7198" w:rsidRPr="006D0704" w:rsidTr="00A2438D">
        <w:tc>
          <w:tcPr>
            <w:tcW w:w="13723" w:type="dxa"/>
            <w:gridSpan w:val="3"/>
            <w:shd w:val="clear" w:color="auto" w:fill="365F91"/>
          </w:tcPr>
          <w:p w:rsidR="00DB7198" w:rsidRPr="006D0704" w:rsidRDefault="00DB7198" w:rsidP="00CE77FC">
            <w:pPr>
              <w:rPr>
                <w:rFonts w:cs="Calibri"/>
                <w:b/>
                <w:color w:val="FFFFFF"/>
                <w:szCs w:val="22"/>
              </w:rPr>
            </w:pPr>
            <w:r w:rsidRPr="006D0704">
              <w:rPr>
                <w:rFonts w:cs="Calibri"/>
                <w:b/>
                <w:color w:val="FFFFFF"/>
                <w:szCs w:val="22"/>
              </w:rPr>
              <w:t xml:space="preserve">8. Internal complaints and investigation procedures are in place </w:t>
            </w:r>
          </w:p>
        </w:tc>
      </w:tr>
      <w:tr w:rsidR="00DB7198" w:rsidRPr="006D0704" w:rsidTr="007742A9">
        <w:tc>
          <w:tcPr>
            <w:tcW w:w="3160" w:type="dxa"/>
            <w:shd w:val="clear" w:color="auto" w:fill="B8CCE4"/>
          </w:tcPr>
          <w:p w:rsidR="00DB7198" w:rsidRPr="006D0704" w:rsidRDefault="00DB7198" w:rsidP="007742A9">
            <w:pPr>
              <w:outlineLvl w:val="0"/>
              <w:rPr>
                <w:rFonts w:cs="Calibri"/>
                <w:b/>
                <w:szCs w:val="22"/>
              </w:rPr>
            </w:pPr>
            <w:bookmarkStart w:id="518" w:name="_Toc341827494"/>
            <w:bookmarkStart w:id="519" w:name="_Toc341827902"/>
            <w:bookmarkStart w:id="520" w:name="_Toc351115176"/>
            <w:r w:rsidRPr="006D0704">
              <w:rPr>
                <w:rFonts w:cs="Calibri"/>
                <w:b/>
                <w:szCs w:val="22"/>
              </w:rPr>
              <w:t>Indicator</w:t>
            </w:r>
            <w:bookmarkEnd w:id="518"/>
            <w:bookmarkEnd w:id="519"/>
            <w:r w:rsidR="00D64319">
              <w:rPr>
                <w:rFonts w:cs="Calibri"/>
                <w:b/>
                <w:szCs w:val="22"/>
              </w:rPr>
              <w:t xml:space="preserve"> (MOS)</w:t>
            </w:r>
            <w:bookmarkEnd w:id="520"/>
          </w:p>
        </w:tc>
        <w:tc>
          <w:tcPr>
            <w:tcW w:w="4744" w:type="dxa"/>
            <w:shd w:val="clear" w:color="auto" w:fill="B8CCE4"/>
          </w:tcPr>
          <w:p w:rsidR="00DB7198" w:rsidRPr="006D0704" w:rsidRDefault="007742A9" w:rsidP="007742A9">
            <w:pPr>
              <w:outlineLvl w:val="0"/>
              <w:rPr>
                <w:rFonts w:cs="Calibri"/>
                <w:b/>
                <w:szCs w:val="22"/>
              </w:rPr>
            </w:pPr>
            <w:bookmarkStart w:id="521" w:name="_Toc341827495"/>
            <w:bookmarkStart w:id="522" w:name="_Toc341827903"/>
            <w:bookmarkStart w:id="523" w:name="_Toc351115177"/>
            <w:r w:rsidRPr="006D0704">
              <w:rPr>
                <w:rFonts w:cs="Calibri"/>
                <w:b/>
                <w:szCs w:val="22"/>
              </w:rPr>
              <w:t>How to use the performance indicator</w:t>
            </w:r>
            <w:bookmarkEnd w:id="521"/>
            <w:bookmarkEnd w:id="522"/>
            <w:bookmarkEnd w:id="523"/>
            <w:r w:rsidRPr="006D0704">
              <w:rPr>
                <w:rFonts w:cs="Calibri"/>
                <w:b/>
                <w:szCs w:val="22"/>
              </w:rPr>
              <w:t xml:space="preserve"> </w:t>
            </w:r>
          </w:p>
        </w:tc>
        <w:tc>
          <w:tcPr>
            <w:tcW w:w="5819" w:type="dxa"/>
            <w:shd w:val="clear" w:color="auto" w:fill="B8CCE4"/>
          </w:tcPr>
          <w:p w:rsidR="00DB7198" w:rsidRPr="006D0704" w:rsidRDefault="00DB7198" w:rsidP="007742A9">
            <w:pPr>
              <w:outlineLvl w:val="0"/>
              <w:rPr>
                <w:rFonts w:cs="Calibri"/>
                <w:b/>
                <w:szCs w:val="22"/>
              </w:rPr>
            </w:pPr>
            <w:bookmarkStart w:id="524" w:name="_Toc341827496"/>
            <w:bookmarkStart w:id="525" w:name="_Toc341827904"/>
            <w:bookmarkStart w:id="526" w:name="_Toc351115178"/>
            <w:r w:rsidRPr="006D0704">
              <w:rPr>
                <w:rFonts w:cs="Calibri"/>
                <w:b/>
                <w:szCs w:val="22"/>
              </w:rPr>
              <w:t>Current practice and examples</w:t>
            </w:r>
            <w:bookmarkEnd w:id="524"/>
            <w:bookmarkEnd w:id="525"/>
            <w:bookmarkEnd w:id="526"/>
          </w:p>
        </w:tc>
      </w:tr>
      <w:tr w:rsidR="00DB7198" w:rsidRPr="006D0704" w:rsidTr="00DB7198">
        <w:tc>
          <w:tcPr>
            <w:tcW w:w="3160" w:type="dxa"/>
            <w:shd w:val="clear" w:color="auto" w:fill="auto"/>
          </w:tcPr>
          <w:p w:rsidR="00DB7198" w:rsidRPr="006D0704" w:rsidRDefault="00DB7198" w:rsidP="00AA5ABE">
            <w:pPr>
              <w:spacing w:after="200" w:line="276" w:lineRule="auto"/>
              <w:rPr>
                <w:rFonts w:cs="Calibri"/>
                <w:szCs w:val="22"/>
              </w:rPr>
            </w:pPr>
            <w:r w:rsidRPr="006D0704">
              <w:rPr>
                <w:rFonts w:cs="Calibri"/>
                <w:szCs w:val="22"/>
              </w:rPr>
              <w:t>Written procedures on complaints/reports handling from staff members or beneficiaries are in place.</w:t>
            </w:r>
            <w:r w:rsidRPr="006D0704">
              <w:rPr>
                <w:rFonts w:cs="Calibri"/>
                <w:vanish/>
                <w:szCs w:val="22"/>
              </w:rPr>
              <w:cr/>
              <w:t>. ropriate f conduct is translated in the working lanhuage sure awareness-raising of SEA amongst personell</w:t>
            </w:r>
            <w:r w:rsidRPr="006D0704">
              <w:rPr>
                <w:rFonts w:cs="Calibri"/>
                <w:vanish/>
                <w:szCs w:val="22"/>
              </w:rPr>
              <w:cr/>
              <w:t xml:space="preserve"> awareness on PSEA </w:t>
            </w:r>
          </w:p>
        </w:tc>
        <w:tc>
          <w:tcPr>
            <w:tcW w:w="4744" w:type="dxa"/>
          </w:tcPr>
          <w:p w:rsidR="00DB7198" w:rsidRPr="006D0704" w:rsidRDefault="00DB7198" w:rsidP="00E944B9">
            <w:pPr>
              <w:outlineLvl w:val="0"/>
              <w:rPr>
                <w:rFonts w:cs="Calibri"/>
                <w:b/>
                <w:i/>
                <w:szCs w:val="22"/>
              </w:rPr>
            </w:pPr>
            <w:bookmarkStart w:id="527" w:name="_Toc341827497"/>
            <w:bookmarkStart w:id="528" w:name="_Toc341827905"/>
            <w:bookmarkStart w:id="529" w:name="_Toc351115179"/>
            <w:r w:rsidRPr="006D0704">
              <w:rPr>
                <w:rFonts w:cs="Calibri"/>
                <w:b/>
                <w:i/>
                <w:szCs w:val="22"/>
              </w:rPr>
              <w:t>To meet the requirement of this indicator there should be:</w:t>
            </w:r>
            <w:bookmarkEnd w:id="527"/>
            <w:bookmarkEnd w:id="528"/>
            <w:bookmarkEnd w:id="529"/>
            <w:r w:rsidRPr="006D0704">
              <w:rPr>
                <w:rFonts w:cs="Calibri"/>
                <w:b/>
                <w:i/>
                <w:szCs w:val="22"/>
              </w:rPr>
              <w:t xml:space="preserve"> </w:t>
            </w:r>
          </w:p>
          <w:p w:rsidR="00E944B9" w:rsidRPr="006D0704" w:rsidRDefault="00E944B9" w:rsidP="00A00A7A">
            <w:pPr>
              <w:pStyle w:val="ListParagraph"/>
              <w:numPr>
                <w:ilvl w:val="0"/>
                <w:numId w:val="50"/>
              </w:numPr>
              <w:spacing w:after="200" w:line="276" w:lineRule="auto"/>
              <w:contextualSpacing/>
              <w:jc w:val="left"/>
              <w:rPr>
                <w:rFonts w:asciiTheme="minorHAnsi" w:hAnsiTheme="minorHAnsi" w:cs="Calibri"/>
                <w:szCs w:val="22"/>
                <w:lang w:val="en-CA"/>
              </w:rPr>
            </w:pPr>
            <w:r w:rsidRPr="006D0704">
              <w:rPr>
                <w:rFonts w:asciiTheme="minorHAnsi" w:hAnsiTheme="minorHAnsi" w:cs="Calibri"/>
                <w:szCs w:val="22"/>
                <w:lang w:val="en-CA"/>
              </w:rPr>
              <w:t>It is important for your organisation to have clear written complaints/reporting procedures in place and to let staff know about it. Without clear procedures in place, it is unlikely that staff will report cases and / or for the complaint / report to be handled. Chances for confidentiality to be lost are also higher without clear reporting guidelines.</w:t>
            </w:r>
          </w:p>
        </w:tc>
        <w:tc>
          <w:tcPr>
            <w:tcW w:w="5819" w:type="dxa"/>
            <w:shd w:val="clear" w:color="auto" w:fill="auto"/>
          </w:tcPr>
          <w:p w:rsidR="00DB7198" w:rsidRPr="006D0704" w:rsidRDefault="00DB7198" w:rsidP="00A00A7A">
            <w:pPr>
              <w:pStyle w:val="ListParagraph"/>
              <w:numPr>
                <w:ilvl w:val="0"/>
                <w:numId w:val="16"/>
              </w:numPr>
              <w:spacing w:after="200" w:line="276" w:lineRule="auto"/>
              <w:contextualSpacing/>
              <w:jc w:val="left"/>
              <w:rPr>
                <w:rFonts w:asciiTheme="minorHAnsi" w:hAnsiTheme="minorHAnsi" w:cs="Calibri"/>
                <w:szCs w:val="22"/>
                <w:lang w:val="en-CA"/>
              </w:rPr>
            </w:pPr>
            <w:r w:rsidRPr="006D0704">
              <w:rPr>
                <w:rFonts w:asciiTheme="minorHAnsi" w:hAnsiTheme="minorHAnsi" w:cs="Calibri"/>
                <w:szCs w:val="22"/>
                <w:lang w:val="en-CA"/>
              </w:rPr>
              <w:t>IRC/CCSDPT have a number of useful tools for complaints handling including:</w:t>
            </w:r>
          </w:p>
          <w:p w:rsidR="00DB7198" w:rsidRPr="006D0704" w:rsidRDefault="00DB7198" w:rsidP="00A255DF">
            <w:pPr>
              <w:pStyle w:val="ListParagraph"/>
              <w:numPr>
                <w:ilvl w:val="1"/>
                <w:numId w:val="4"/>
              </w:numPr>
              <w:spacing w:after="200"/>
              <w:contextualSpacing/>
              <w:jc w:val="left"/>
              <w:rPr>
                <w:rFonts w:asciiTheme="minorHAnsi" w:hAnsiTheme="minorHAnsi" w:cs="Calibri"/>
                <w:i/>
                <w:iCs/>
                <w:szCs w:val="22"/>
              </w:rPr>
            </w:pPr>
            <w:r w:rsidRPr="006D0704">
              <w:rPr>
                <w:rFonts w:asciiTheme="minorHAnsi" w:hAnsiTheme="minorHAnsi" w:cs="Calibri"/>
                <w:szCs w:val="22"/>
              </w:rPr>
              <w:t xml:space="preserve">Incident Report Forms (IRF) – </w:t>
            </w:r>
            <w:hyperlink r:id="rId60" w:history="1">
              <w:r w:rsidR="008E7233" w:rsidRPr="006D0704">
                <w:rPr>
                  <w:rStyle w:val="Hyperlink"/>
                  <w:rFonts w:asciiTheme="minorHAnsi" w:hAnsiTheme="minorHAnsi" w:cs="Calibri"/>
                  <w:i/>
                  <w:iCs/>
                  <w:szCs w:val="22"/>
                </w:rPr>
                <w:t>contained in CCSDPT Interagency Protocols</w:t>
              </w:r>
            </w:hyperlink>
          </w:p>
          <w:p w:rsidR="00DB7198" w:rsidRPr="006D0704" w:rsidRDefault="00DB7198" w:rsidP="00A00A7A">
            <w:pPr>
              <w:numPr>
                <w:ilvl w:val="0"/>
                <w:numId w:val="16"/>
              </w:numPr>
              <w:rPr>
                <w:rFonts w:cs="Calibri"/>
                <w:szCs w:val="22"/>
                <w:lang w:val="en-GB"/>
              </w:rPr>
            </w:pPr>
            <w:r w:rsidRPr="006D0704">
              <w:rPr>
                <w:rFonts w:cs="Calibri"/>
                <w:szCs w:val="22"/>
                <w:lang w:val="en-AU"/>
              </w:rPr>
              <w:t xml:space="preserve">UNDP has </w:t>
            </w:r>
            <w:hyperlink r:id="rId61" w:history="1">
              <w:r w:rsidRPr="006D0704">
                <w:rPr>
                  <w:rStyle w:val="Hyperlink"/>
                  <w:rFonts w:cs="Calibri"/>
                  <w:szCs w:val="22"/>
                  <w:lang w:val="en-GB"/>
                </w:rPr>
                <w:t>written procedures</w:t>
              </w:r>
            </w:hyperlink>
            <w:r w:rsidRPr="006D0704">
              <w:rPr>
                <w:rFonts w:cs="Calibri"/>
                <w:szCs w:val="22"/>
                <w:lang w:val="en-GB"/>
              </w:rPr>
              <w:t xml:space="preserve"> on how personnel can/should make a complaint and these have a good level of detail.</w:t>
            </w:r>
          </w:p>
          <w:p w:rsidR="00D24DA4" w:rsidRPr="006D0704" w:rsidRDefault="00D24DA4" w:rsidP="00A00A7A">
            <w:pPr>
              <w:numPr>
                <w:ilvl w:val="0"/>
                <w:numId w:val="16"/>
              </w:numPr>
              <w:rPr>
                <w:rFonts w:cs="Calibri"/>
                <w:szCs w:val="22"/>
                <w:lang w:val="en-GB"/>
              </w:rPr>
            </w:pPr>
            <w:r w:rsidRPr="006D0704">
              <w:rPr>
                <w:rFonts w:cs="Calibri"/>
                <w:szCs w:val="22"/>
                <w:lang w:val="en-GB"/>
              </w:rPr>
              <w:t xml:space="preserve">Building Safer Organizations has released </w:t>
            </w:r>
            <w:hyperlink r:id="rId62" w:history="1">
              <w:r w:rsidRPr="006D0704">
                <w:rPr>
                  <w:rStyle w:val="Hyperlink"/>
                  <w:rFonts w:cs="Calibri"/>
                  <w:szCs w:val="22"/>
                  <w:lang w:val="en-GB"/>
                </w:rPr>
                <w:t>guidelines</w:t>
              </w:r>
            </w:hyperlink>
            <w:r w:rsidRPr="006D0704">
              <w:rPr>
                <w:rFonts w:cs="Calibri"/>
                <w:szCs w:val="22"/>
                <w:lang w:val="en-GB"/>
              </w:rPr>
              <w:t xml:space="preserve"> that the IASC Task Force on PSEA endorsed.</w:t>
            </w:r>
          </w:p>
          <w:p w:rsidR="00DB7198" w:rsidRPr="006D0704" w:rsidRDefault="00DB7198" w:rsidP="0002088D">
            <w:pPr>
              <w:rPr>
                <w:rFonts w:cs="Calibri"/>
                <w:szCs w:val="22"/>
                <w:lang w:val="en-AU"/>
              </w:rPr>
            </w:pPr>
          </w:p>
        </w:tc>
      </w:tr>
      <w:tr w:rsidR="00DB7198" w:rsidRPr="006D0704" w:rsidTr="00DB7198">
        <w:tc>
          <w:tcPr>
            <w:tcW w:w="3160" w:type="dxa"/>
            <w:shd w:val="clear" w:color="auto" w:fill="auto"/>
          </w:tcPr>
          <w:p w:rsidR="00DB7198" w:rsidRPr="006D0704" w:rsidRDefault="00DB7198" w:rsidP="00BF3DDA">
            <w:pPr>
              <w:spacing w:after="200" w:line="276" w:lineRule="auto"/>
              <w:rPr>
                <w:rFonts w:cs="Calibri"/>
                <w:szCs w:val="22"/>
              </w:rPr>
            </w:pPr>
            <w:r w:rsidRPr="006D0704">
              <w:rPr>
                <w:rFonts w:cs="Calibri"/>
                <w:szCs w:val="22"/>
              </w:rPr>
              <w:t xml:space="preserve">Staff members are informed on a regular basis of how to file a complaint/report and the procedures for handling these. </w:t>
            </w:r>
          </w:p>
        </w:tc>
        <w:tc>
          <w:tcPr>
            <w:tcW w:w="4744" w:type="dxa"/>
          </w:tcPr>
          <w:p w:rsidR="00034D81" w:rsidRPr="006D0704" w:rsidRDefault="00034D81" w:rsidP="00034D81">
            <w:pPr>
              <w:outlineLvl w:val="0"/>
              <w:rPr>
                <w:rFonts w:cs="Calibri"/>
                <w:b/>
                <w:i/>
                <w:szCs w:val="22"/>
              </w:rPr>
            </w:pPr>
            <w:bookmarkStart w:id="530" w:name="_Toc341827498"/>
            <w:bookmarkStart w:id="531" w:name="_Toc341827906"/>
            <w:bookmarkStart w:id="532" w:name="_Toc351115180"/>
            <w:r w:rsidRPr="006D0704">
              <w:rPr>
                <w:rFonts w:cs="Calibri"/>
                <w:b/>
                <w:i/>
                <w:szCs w:val="22"/>
              </w:rPr>
              <w:t>To meet the requirement of this indicator there should be:</w:t>
            </w:r>
            <w:bookmarkEnd w:id="530"/>
            <w:bookmarkEnd w:id="531"/>
            <w:bookmarkEnd w:id="532"/>
            <w:r w:rsidRPr="006D0704">
              <w:rPr>
                <w:rFonts w:cs="Calibri"/>
                <w:b/>
                <w:i/>
                <w:szCs w:val="22"/>
              </w:rPr>
              <w:t xml:space="preserve"> </w:t>
            </w:r>
          </w:p>
          <w:p w:rsidR="00DB7198" w:rsidRPr="006D0704" w:rsidRDefault="00E944B9" w:rsidP="00A00A7A">
            <w:pPr>
              <w:numPr>
                <w:ilvl w:val="0"/>
                <w:numId w:val="51"/>
              </w:numPr>
              <w:rPr>
                <w:rFonts w:cs="Calibri"/>
                <w:szCs w:val="22"/>
              </w:rPr>
            </w:pPr>
            <w:r w:rsidRPr="006D0704">
              <w:rPr>
                <w:rFonts w:cs="Calibri"/>
                <w:szCs w:val="22"/>
              </w:rPr>
              <w:t>It is very easy to forget the complaint / reporting procedures of an organization. For this reason, through induction training and annual r</w:t>
            </w:r>
            <w:r w:rsidR="00034D81" w:rsidRPr="006D0704">
              <w:rPr>
                <w:rFonts w:cs="Calibri"/>
                <w:szCs w:val="22"/>
              </w:rPr>
              <w:t>efresher training</w:t>
            </w:r>
            <w:r w:rsidRPr="006D0704">
              <w:rPr>
                <w:rFonts w:cs="Calibri"/>
                <w:szCs w:val="22"/>
              </w:rPr>
              <w:t>s, it is important to let staff know what the complaint/reporting procedures are. It is also important to remind staff that</w:t>
            </w:r>
            <w:r w:rsidR="00A16A51" w:rsidRPr="006D0704">
              <w:rPr>
                <w:rFonts w:cs="Calibri"/>
                <w:szCs w:val="22"/>
              </w:rPr>
              <w:t xml:space="preserve"> it’s mandatory to report SEA (including</w:t>
            </w:r>
            <w:r w:rsidRPr="006D0704">
              <w:rPr>
                <w:rFonts w:cs="Calibri"/>
                <w:szCs w:val="22"/>
              </w:rPr>
              <w:t xml:space="preserve"> suspicions of SEA</w:t>
            </w:r>
            <w:r w:rsidR="00A16A51" w:rsidRPr="006D0704">
              <w:rPr>
                <w:rFonts w:cs="Calibri"/>
                <w:szCs w:val="22"/>
              </w:rPr>
              <w:t>).</w:t>
            </w:r>
            <w:r w:rsidRPr="006D0704">
              <w:rPr>
                <w:rFonts w:cs="Calibri"/>
                <w:szCs w:val="22"/>
              </w:rPr>
              <w:t xml:space="preserve"> </w:t>
            </w:r>
          </w:p>
          <w:p w:rsidR="00C17AEB" w:rsidRPr="006D0704" w:rsidRDefault="00C17AEB" w:rsidP="00C17AEB">
            <w:pPr>
              <w:ind w:left="720"/>
              <w:rPr>
                <w:rFonts w:cs="Calibri"/>
                <w:szCs w:val="22"/>
              </w:rPr>
            </w:pPr>
          </w:p>
          <w:p w:rsidR="00C17AEB" w:rsidRPr="006D0704" w:rsidRDefault="00E944B9" w:rsidP="00A00A7A">
            <w:pPr>
              <w:numPr>
                <w:ilvl w:val="0"/>
                <w:numId w:val="52"/>
              </w:numPr>
              <w:rPr>
                <w:rFonts w:cs="Calibri"/>
                <w:szCs w:val="22"/>
              </w:rPr>
            </w:pPr>
            <w:r w:rsidRPr="006D0704">
              <w:rPr>
                <w:rFonts w:cs="Calibri"/>
                <w:szCs w:val="22"/>
              </w:rPr>
              <w:t xml:space="preserve">Staff who are well-aware of the reporting procedures and trust them are more likely to report cases. </w:t>
            </w:r>
          </w:p>
          <w:p w:rsidR="00C17AEB" w:rsidRPr="006D0704" w:rsidRDefault="00C17AEB" w:rsidP="00C17AEB">
            <w:pPr>
              <w:ind w:left="720"/>
              <w:rPr>
                <w:rFonts w:cs="Calibri"/>
                <w:szCs w:val="22"/>
              </w:rPr>
            </w:pPr>
          </w:p>
          <w:p w:rsidR="00E944B9" w:rsidRPr="006D0704" w:rsidRDefault="000F07D6" w:rsidP="00A00A7A">
            <w:pPr>
              <w:numPr>
                <w:ilvl w:val="0"/>
                <w:numId w:val="52"/>
              </w:numPr>
              <w:rPr>
                <w:rFonts w:cs="Calibri"/>
                <w:szCs w:val="22"/>
              </w:rPr>
            </w:pPr>
            <w:r w:rsidRPr="006D0704">
              <w:rPr>
                <w:rFonts w:cs="Calibri"/>
                <w:szCs w:val="22"/>
              </w:rPr>
              <w:t>One way to inspire trust i</w:t>
            </w:r>
            <w:r w:rsidR="00E944B9" w:rsidRPr="006D0704">
              <w:rPr>
                <w:rFonts w:cs="Calibri"/>
                <w:szCs w:val="22"/>
              </w:rPr>
              <w:t xml:space="preserve">n the system </w:t>
            </w:r>
            <w:r w:rsidRPr="006D0704">
              <w:rPr>
                <w:rFonts w:cs="Calibri"/>
                <w:szCs w:val="22"/>
              </w:rPr>
              <w:t>is for the Director of your organization to send an organization-wide report at the end of each calendar</w:t>
            </w:r>
            <w:r w:rsidR="00C17AEB" w:rsidRPr="006D0704">
              <w:rPr>
                <w:rFonts w:cs="Calibri"/>
                <w:szCs w:val="22"/>
              </w:rPr>
              <w:t xml:space="preserve"> year</w:t>
            </w:r>
            <w:r w:rsidRPr="006D0704">
              <w:rPr>
                <w:rFonts w:cs="Calibri"/>
                <w:szCs w:val="22"/>
              </w:rPr>
              <w:t xml:space="preserve"> about SEA complaints and how these were handled by the organization. This report should not reveal any confidential information or hints that could reveal the identity of the complainant, victim or perpetrator.</w:t>
            </w:r>
          </w:p>
          <w:p w:rsidR="000F07D6" w:rsidRPr="006D0704" w:rsidRDefault="000F07D6" w:rsidP="000F07D6">
            <w:pPr>
              <w:ind w:left="720"/>
              <w:rPr>
                <w:rFonts w:cs="Calibri"/>
                <w:szCs w:val="22"/>
              </w:rPr>
            </w:pPr>
          </w:p>
        </w:tc>
        <w:tc>
          <w:tcPr>
            <w:tcW w:w="5819" w:type="dxa"/>
            <w:shd w:val="clear" w:color="auto" w:fill="auto"/>
          </w:tcPr>
          <w:p w:rsidR="00DB7198" w:rsidRPr="006D0704" w:rsidRDefault="00DB7198" w:rsidP="00A00A7A">
            <w:pPr>
              <w:numPr>
                <w:ilvl w:val="0"/>
                <w:numId w:val="17"/>
              </w:numPr>
              <w:rPr>
                <w:rFonts w:cs="Calibri"/>
                <w:szCs w:val="22"/>
              </w:rPr>
            </w:pPr>
            <w:r w:rsidRPr="006D0704">
              <w:rPr>
                <w:rFonts w:cs="Calibri"/>
                <w:szCs w:val="22"/>
              </w:rPr>
              <w:t xml:space="preserve">All IOM staff </w:t>
            </w:r>
            <w:r w:rsidR="0002088D" w:rsidRPr="006D0704">
              <w:rPr>
                <w:rFonts w:cs="Calibri"/>
                <w:szCs w:val="22"/>
              </w:rPr>
              <w:t>receive</w:t>
            </w:r>
            <w:r w:rsidRPr="006D0704">
              <w:rPr>
                <w:rFonts w:cs="Calibri"/>
                <w:szCs w:val="22"/>
              </w:rPr>
              <w:t xml:space="preserve"> </w:t>
            </w:r>
            <w:r w:rsidR="00EF43C2" w:rsidRPr="006D0704">
              <w:rPr>
                <w:rFonts w:cs="Calibri"/>
                <w:szCs w:val="22"/>
              </w:rPr>
              <w:t xml:space="preserve">a yearly </w:t>
            </w:r>
            <w:r w:rsidRPr="006D0704">
              <w:rPr>
                <w:rFonts w:cs="Calibri"/>
                <w:szCs w:val="22"/>
              </w:rPr>
              <w:t>face-to-face information on PSEA including the reporting process, disciplinary measures and consequences on the victims, community and organization.</w:t>
            </w:r>
          </w:p>
          <w:p w:rsidR="00DB7198" w:rsidRPr="006D0704" w:rsidRDefault="00EF43C2" w:rsidP="00A00A7A">
            <w:pPr>
              <w:numPr>
                <w:ilvl w:val="0"/>
                <w:numId w:val="17"/>
              </w:numPr>
              <w:rPr>
                <w:rFonts w:cs="Calibri"/>
                <w:szCs w:val="22"/>
              </w:rPr>
            </w:pPr>
            <w:r w:rsidRPr="006D0704">
              <w:rPr>
                <w:rFonts w:cs="Calibri"/>
                <w:szCs w:val="22"/>
              </w:rPr>
              <w:t xml:space="preserve">As part of their management course which is a one-time event, </w:t>
            </w:r>
            <w:r w:rsidR="00DB7198" w:rsidRPr="006D0704">
              <w:rPr>
                <w:rFonts w:cs="Calibri"/>
                <w:szCs w:val="22"/>
              </w:rPr>
              <w:t xml:space="preserve">UNDP managers </w:t>
            </w:r>
            <w:r w:rsidR="00EC644D" w:rsidRPr="006D0704">
              <w:rPr>
                <w:rFonts w:cs="Calibri"/>
                <w:szCs w:val="22"/>
              </w:rPr>
              <w:t>receive</w:t>
            </w:r>
            <w:r w:rsidR="00DB7198" w:rsidRPr="006D0704">
              <w:rPr>
                <w:rFonts w:cs="Calibri"/>
                <w:szCs w:val="22"/>
              </w:rPr>
              <w:t xml:space="preserve"> instruction</w:t>
            </w:r>
            <w:r w:rsidR="00EC644D" w:rsidRPr="006D0704">
              <w:rPr>
                <w:rFonts w:cs="Calibri"/>
                <w:szCs w:val="22"/>
              </w:rPr>
              <w:t>s</w:t>
            </w:r>
            <w:r w:rsidR="00DB7198" w:rsidRPr="006D0704">
              <w:rPr>
                <w:rFonts w:cs="Calibri"/>
                <w:szCs w:val="22"/>
              </w:rPr>
              <w:t xml:space="preserve"> on what to do once a complaint is received. </w:t>
            </w:r>
          </w:p>
          <w:p w:rsidR="00034D81" w:rsidRPr="006D0704" w:rsidRDefault="00034D81" w:rsidP="00A00A7A">
            <w:pPr>
              <w:numPr>
                <w:ilvl w:val="0"/>
                <w:numId w:val="17"/>
              </w:numPr>
              <w:rPr>
                <w:rFonts w:cs="Calibri"/>
                <w:szCs w:val="22"/>
              </w:rPr>
            </w:pPr>
            <w:r w:rsidRPr="006D0704">
              <w:rPr>
                <w:rFonts w:cs="Calibri"/>
                <w:szCs w:val="22"/>
              </w:rPr>
              <w:t xml:space="preserve">IMC staff </w:t>
            </w:r>
            <w:r w:rsidR="0002088D" w:rsidRPr="006D0704">
              <w:rPr>
                <w:rFonts w:cs="Calibri"/>
                <w:szCs w:val="22"/>
              </w:rPr>
              <w:t>are</w:t>
            </w:r>
            <w:r w:rsidRPr="006D0704">
              <w:rPr>
                <w:rFonts w:cs="Calibri"/>
                <w:szCs w:val="22"/>
              </w:rPr>
              <w:t xml:space="preserve"> trained once a year as part of their PSEA refresher training</w:t>
            </w:r>
            <w:r w:rsidR="0002088D" w:rsidRPr="006D0704">
              <w:rPr>
                <w:rFonts w:cs="Calibri"/>
                <w:szCs w:val="22"/>
              </w:rPr>
              <w:t xml:space="preserve"> on complaint / report procedures. A 4-member SEA Case Team, comprising senior managers from different departments, is in place to receive complaints, oversee investigations, and make final decisions on outcomes.</w:t>
            </w:r>
          </w:p>
          <w:p w:rsidR="000F07D6" w:rsidRPr="006D0704" w:rsidRDefault="000F07D6" w:rsidP="00A00A7A">
            <w:pPr>
              <w:numPr>
                <w:ilvl w:val="0"/>
                <w:numId w:val="17"/>
              </w:numPr>
              <w:rPr>
                <w:rFonts w:cs="Calibri"/>
                <w:szCs w:val="22"/>
              </w:rPr>
            </w:pPr>
            <w:r w:rsidRPr="006D0704">
              <w:rPr>
                <w:rFonts w:cs="Calibri"/>
                <w:szCs w:val="22"/>
              </w:rPr>
              <w:t>UNHCR send</w:t>
            </w:r>
            <w:r w:rsidR="00C17AEB" w:rsidRPr="006D0704">
              <w:rPr>
                <w:rFonts w:cs="Calibri"/>
                <w:szCs w:val="22"/>
              </w:rPr>
              <w:t>s</w:t>
            </w:r>
            <w:r w:rsidRPr="006D0704">
              <w:rPr>
                <w:rFonts w:cs="Calibri"/>
                <w:szCs w:val="22"/>
              </w:rPr>
              <w:t xml:space="preserve"> to all staff on an annual basis a report about SEA cases that took place during the year. The report gives the professional grade of the perpetrator, what sanction was given and the name of the country.</w:t>
            </w:r>
          </w:p>
          <w:p w:rsidR="003C6ED7" w:rsidRPr="006D0704" w:rsidRDefault="00291D4B" w:rsidP="00A00A7A">
            <w:pPr>
              <w:numPr>
                <w:ilvl w:val="0"/>
                <w:numId w:val="17"/>
              </w:numPr>
              <w:rPr>
                <w:rFonts w:cs="Calibri"/>
                <w:szCs w:val="22"/>
              </w:rPr>
            </w:pPr>
            <w:r w:rsidRPr="006D0704">
              <w:rPr>
                <w:rFonts w:cs="Calibri"/>
                <w:szCs w:val="22"/>
              </w:rPr>
              <w:t>UN agencies and IOM send a yearly organization-wide report to their staff worldwide about SEA complaints and how these were handled by the organization.</w:t>
            </w:r>
          </w:p>
        </w:tc>
      </w:tr>
      <w:tr w:rsidR="00DB7198" w:rsidRPr="006D0704" w:rsidTr="00DB7198">
        <w:tc>
          <w:tcPr>
            <w:tcW w:w="3160" w:type="dxa"/>
            <w:shd w:val="clear" w:color="auto" w:fill="auto"/>
          </w:tcPr>
          <w:p w:rsidR="00DB7198" w:rsidRPr="006D0704" w:rsidRDefault="00DB7198" w:rsidP="00BF3DDA">
            <w:pPr>
              <w:spacing w:after="200" w:line="276" w:lineRule="auto"/>
              <w:rPr>
                <w:rFonts w:cs="Calibri"/>
                <w:szCs w:val="22"/>
              </w:rPr>
            </w:pPr>
            <w:r w:rsidRPr="006D0704">
              <w:rPr>
                <w:rFonts w:cs="Calibri"/>
                <w:szCs w:val="22"/>
              </w:rPr>
              <w:t>Standard investigation operating procedures or equivalent issued and used to guide investigation practice.</w:t>
            </w:r>
          </w:p>
        </w:tc>
        <w:tc>
          <w:tcPr>
            <w:tcW w:w="4744" w:type="dxa"/>
          </w:tcPr>
          <w:p w:rsidR="00034D81" w:rsidRPr="006D0704" w:rsidRDefault="00034D81" w:rsidP="00034D81">
            <w:pPr>
              <w:outlineLvl w:val="0"/>
              <w:rPr>
                <w:rFonts w:cs="Calibri"/>
                <w:b/>
                <w:i/>
                <w:szCs w:val="22"/>
              </w:rPr>
            </w:pPr>
            <w:bookmarkStart w:id="533" w:name="_Toc341827499"/>
            <w:bookmarkStart w:id="534" w:name="_Toc341827907"/>
            <w:bookmarkStart w:id="535" w:name="_Toc351115181"/>
            <w:r w:rsidRPr="006D0704">
              <w:rPr>
                <w:rFonts w:cs="Calibri"/>
                <w:b/>
                <w:i/>
                <w:szCs w:val="22"/>
              </w:rPr>
              <w:t>To meet the requirement of this indicator there should be:</w:t>
            </w:r>
            <w:bookmarkEnd w:id="533"/>
            <w:bookmarkEnd w:id="534"/>
            <w:bookmarkEnd w:id="535"/>
            <w:r w:rsidRPr="006D0704">
              <w:rPr>
                <w:rFonts w:cs="Calibri"/>
                <w:b/>
                <w:i/>
                <w:szCs w:val="22"/>
              </w:rPr>
              <w:t xml:space="preserve"> </w:t>
            </w:r>
          </w:p>
          <w:p w:rsidR="00221857" w:rsidRPr="006D0704" w:rsidRDefault="00221857" w:rsidP="00034D81">
            <w:pPr>
              <w:outlineLvl w:val="0"/>
              <w:rPr>
                <w:rFonts w:cs="Calibri"/>
                <w:b/>
                <w:i/>
                <w:szCs w:val="22"/>
              </w:rPr>
            </w:pPr>
          </w:p>
          <w:p w:rsidR="00DB7198" w:rsidRPr="006D0704" w:rsidRDefault="00221857" w:rsidP="00A00A7A">
            <w:pPr>
              <w:numPr>
                <w:ilvl w:val="0"/>
                <w:numId w:val="22"/>
              </w:numPr>
              <w:rPr>
                <w:rFonts w:cs="Calibri"/>
                <w:szCs w:val="22"/>
              </w:rPr>
            </w:pPr>
            <w:r w:rsidRPr="006D0704">
              <w:rPr>
                <w:rFonts w:cs="Calibri"/>
                <w:szCs w:val="22"/>
              </w:rPr>
              <w:t>Your organization should have clear written standard investigation procedures in place that will be used to guide the investigation. This will ensure that your investigations follow a protocol</w:t>
            </w:r>
            <w:r w:rsidR="00B92B99" w:rsidRPr="006D0704">
              <w:rPr>
                <w:rFonts w:cs="Calibri"/>
                <w:szCs w:val="22"/>
              </w:rPr>
              <w:t>, respect due process</w:t>
            </w:r>
            <w:r w:rsidRPr="006D0704">
              <w:rPr>
                <w:rFonts w:cs="Calibri"/>
                <w:szCs w:val="22"/>
              </w:rPr>
              <w:t xml:space="preserve"> and are well-run.</w:t>
            </w:r>
          </w:p>
          <w:p w:rsidR="00745E39" w:rsidRPr="006D0704" w:rsidRDefault="00745E39" w:rsidP="00A00A7A">
            <w:pPr>
              <w:numPr>
                <w:ilvl w:val="0"/>
                <w:numId w:val="22"/>
              </w:numPr>
              <w:rPr>
                <w:rFonts w:cs="Calibri"/>
                <w:szCs w:val="22"/>
              </w:rPr>
            </w:pPr>
            <w:r w:rsidRPr="006D0704">
              <w:rPr>
                <w:rFonts w:cs="Calibri"/>
                <w:szCs w:val="22"/>
              </w:rPr>
              <w:t xml:space="preserve">Clear investigation protocol will ensure that safety </w:t>
            </w:r>
            <w:r w:rsidR="00B92B99" w:rsidRPr="006D0704">
              <w:rPr>
                <w:rFonts w:cs="Calibri"/>
                <w:szCs w:val="22"/>
              </w:rPr>
              <w:t xml:space="preserve">and reputation </w:t>
            </w:r>
            <w:r w:rsidRPr="006D0704">
              <w:rPr>
                <w:rFonts w:cs="Calibri"/>
                <w:szCs w:val="22"/>
              </w:rPr>
              <w:t xml:space="preserve">of the victim, complainant and perpetrator as well as that the </w:t>
            </w:r>
            <w:r w:rsidR="00540E5B" w:rsidRPr="006D0704">
              <w:rPr>
                <w:rFonts w:cs="Calibri"/>
                <w:szCs w:val="22"/>
              </w:rPr>
              <w:t xml:space="preserve">organization’s </w:t>
            </w:r>
            <w:r w:rsidRPr="006D0704">
              <w:rPr>
                <w:rFonts w:cs="Calibri"/>
                <w:szCs w:val="22"/>
              </w:rPr>
              <w:t>reputation is upheld.</w:t>
            </w:r>
          </w:p>
          <w:p w:rsidR="00745E39" w:rsidRPr="006D0704" w:rsidRDefault="00745E39" w:rsidP="00745E39">
            <w:pPr>
              <w:ind w:left="720"/>
              <w:rPr>
                <w:rFonts w:cs="Calibri"/>
                <w:szCs w:val="22"/>
              </w:rPr>
            </w:pPr>
          </w:p>
          <w:p w:rsidR="00221857" w:rsidRPr="006D0704" w:rsidRDefault="00221857" w:rsidP="00A00A7A">
            <w:pPr>
              <w:numPr>
                <w:ilvl w:val="0"/>
                <w:numId w:val="22"/>
              </w:numPr>
              <w:rPr>
                <w:rFonts w:cs="Calibri"/>
                <w:szCs w:val="22"/>
              </w:rPr>
            </w:pPr>
            <w:r w:rsidRPr="006D0704">
              <w:rPr>
                <w:rFonts w:cs="Calibri"/>
                <w:szCs w:val="22"/>
              </w:rPr>
              <w:t>An investigation should be managed by someone at HQ and two trained investigat</w:t>
            </w:r>
            <w:r w:rsidR="00B92B99" w:rsidRPr="006D0704">
              <w:rPr>
                <w:rFonts w:cs="Calibri"/>
                <w:szCs w:val="22"/>
              </w:rPr>
              <w:t>ors</w:t>
            </w:r>
            <w:r w:rsidR="00205F06">
              <w:rPr>
                <w:rFonts w:cs="Calibri"/>
                <w:szCs w:val="22"/>
              </w:rPr>
              <w:t>,</w:t>
            </w:r>
            <w:r w:rsidR="00C22394">
              <w:rPr>
                <w:rFonts w:cs="Calibri"/>
                <w:szCs w:val="22"/>
              </w:rPr>
              <w:t>s</w:t>
            </w:r>
            <w:r w:rsidRPr="006D0704">
              <w:rPr>
                <w:rFonts w:cs="Calibri"/>
                <w:szCs w:val="22"/>
              </w:rPr>
              <w:t>hould be deployed in the field.</w:t>
            </w:r>
          </w:p>
          <w:p w:rsidR="00221857" w:rsidRPr="006D0704" w:rsidRDefault="00221857" w:rsidP="00221857">
            <w:pPr>
              <w:ind w:left="720"/>
              <w:rPr>
                <w:rFonts w:cs="Calibri"/>
                <w:szCs w:val="22"/>
              </w:rPr>
            </w:pPr>
          </w:p>
        </w:tc>
        <w:tc>
          <w:tcPr>
            <w:tcW w:w="5819" w:type="dxa"/>
            <w:shd w:val="clear" w:color="auto" w:fill="auto"/>
          </w:tcPr>
          <w:p w:rsidR="00DB7198" w:rsidRPr="006D0704" w:rsidRDefault="00DB7198" w:rsidP="00A00A7A">
            <w:pPr>
              <w:numPr>
                <w:ilvl w:val="0"/>
                <w:numId w:val="18"/>
              </w:numPr>
              <w:rPr>
                <w:rFonts w:cs="Calibri"/>
                <w:szCs w:val="22"/>
              </w:rPr>
            </w:pPr>
            <w:r w:rsidRPr="006D0704">
              <w:rPr>
                <w:rFonts w:cs="Calibri"/>
                <w:szCs w:val="22"/>
              </w:rPr>
              <w:t>SCUS has an ‘investigation toolkit’ that is sent to anyone investigating a complaint/allegation; toolkit includes instructions on how to run investigation and prepare a report.</w:t>
            </w:r>
          </w:p>
          <w:p w:rsidR="00DB7198" w:rsidRPr="006D0704" w:rsidRDefault="00DB7198" w:rsidP="00A00A7A">
            <w:pPr>
              <w:numPr>
                <w:ilvl w:val="0"/>
                <w:numId w:val="18"/>
              </w:numPr>
              <w:rPr>
                <w:rFonts w:cs="Calibri"/>
                <w:szCs w:val="22"/>
                <w:lang w:val="en-GB"/>
              </w:rPr>
            </w:pPr>
            <w:r w:rsidRPr="006D0704">
              <w:rPr>
                <w:rFonts w:cs="Calibri"/>
                <w:szCs w:val="22"/>
                <w:lang w:val="en-GB"/>
              </w:rPr>
              <w:t xml:space="preserve">UNDP has </w:t>
            </w:r>
            <w:hyperlink r:id="rId63" w:history="1">
              <w:r w:rsidRPr="006D0704">
                <w:rPr>
                  <w:rStyle w:val="Hyperlink"/>
                  <w:rFonts w:cs="Calibri"/>
                  <w:szCs w:val="22"/>
                  <w:lang w:val="en-GB"/>
                </w:rPr>
                <w:t xml:space="preserve">investigations </w:t>
              </w:r>
              <w:r w:rsidR="0002088D" w:rsidRPr="006D0704">
                <w:rPr>
                  <w:rStyle w:val="Hyperlink"/>
                  <w:rFonts w:cs="Calibri"/>
                  <w:szCs w:val="22"/>
                  <w:lang w:val="en-GB"/>
                </w:rPr>
                <w:t>procedure</w:t>
              </w:r>
              <w:r w:rsidRPr="006D0704">
                <w:rPr>
                  <w:rStyle w:val="Hyperlink"/>
                  <w:rFonts w:cs="Calibri"/>
                  <w:szCs w:val="22"/>
                  <w:lang w:val="en-GB"/>
                </w:rPr>
                <w:t>s</w:t>
              </w:r>
            </w:hyperlink>
            <w:r w:rsidRPr="006D0704">
              <w:rPr>
                <w:rFonts w:cs="Calibri"/>
                <w:szCs w:val="22"/>
                <w:lang w:val="en-GB"/>
              </w:rPr>
              <w:t xml:space="preserve"> that are explicit about confidentiality, who should receive complaints, timelines, communication of results, and required HQ response. </w:t>
            </w:r>
            <w:r w:rsidR="0002088D" w:rsidRPr="006D0704">
              <w:rPr>
                <w:rFonts w:cs="Calibri"/>
                <w:szCs w:val="22"/>
                <w:lang w:val="en-GB"/>
              </w:rPr>
              <w:t>These procedures are available online to all staff and beneficiaries alike.</w:t>
            </w:r>
          </w:p>
          <w:p w:rsidR="00221857" w:rsidRDefault="00221857" w:rsidP="00A00A7A">
            <w:pPr>
              <w:numPr>
                <w:ilvl w:val="0"/>
                <w:numId w:val="18"/>
              </w:numPr>
              <w:rPr>
                <w:rFonts w:cs="Calibri"/>
                <w:szCs w:val="22"/>
                <w:lang w:val="en-GB"/>
              </w:rPr>
            </w:pPr>
            <w:r w:rsidRPr="006D0704">
              <w:rPr>
                <w:rFonts w:cs="Calibri"/>
                <w:szCs w:val="22"/>
                <w:lang w:val="en-GB"/>
              </w:rPr>
              <w:t xml:space="preserve">InterAction has a </w:t>
            </w:r>
            <w:hyperlink r:id="rId64" w:history="1">
              <w:r w:rsidRPr="006D0704">
                <w:rPr>
                  <w:rStyle w:val="Hyperlink"/>
                  <w:rFonts w:cs="Calibri"/>
                  <w:szCs w:val="22"/>
                  <w:lang w:val="en-GB"/>
                </w:rPr>
                <w:t>Management of SEA Investigations</w:t>
              </w:r>
            </w:hyperlink>
            <w:r w:rsidRPr="006D0704">
              <w:rPr>
                <w:rFonts w:cs="Calibri"/>
                <w:szCs w:val="22"/>
                <w:lang w:val="en-GB"/>
              </w:rPr>
              <w:t xml:space="preserve"> elearning training.</w:t>
            </w:r>
          </w:p>
          <w:p w:rsidR="00C22394" w:rsidRPr="006D0704" w:rsidRDefault="00C22394" w:rsidP="00A00A7A">
            <w:pPr>
              <w:numPr>
                <w:ilvl w:val="0"/>
                <w:numId w:val="18"/>
              </w:numPr>
              <w:rPr>
                <w:rFonts w:cs="Calibri"/>
                <w:szCs w:val="22"/>
                <w:lang w:val="en-GB"/>
              </w:rPr>
            </w:pPr>
            <w:r>
              <w:rPr>
                <w:rFonts w:cs="Calibri"/>
                <w:szCs w:val="22"/>
                <w:lang w:val="en-GB"/>
              </w:rPr>
              <w:t>HAP offers two in-person trainings on investigation of SEA cases.</w:t>
            </w:r>
          </w:p>
          <w:p w:rsidR="0002088D" w:rsidRPr="006D0704" w:rsidRDefault="0002088D" w:rsidP="0002088D">
            <w:pPr>
              <w:ind w:left="720"/>
              <w:rPr>
                <w:rFonts w:cs="Calibri"/>
                <w:szCs w:val="22"/>
                <w:lang w:val="en-GB"/>
              </w:rPr>
            </w:pPr>
          </w:p>
        </w:tc>
      </w:tr>
      <w:tr w:rsidR="00DB7198" w:rsidRPr="006D0704" w:rsidTr="00DB7198">
        <w:tc>
          <w:tcPr>
            <w:tcW w:w="3160" w:type="dxa"/>
            <w:shd w:val="clear" w:color="auto" w:fill="auto"/>
          </w:tcPr>
          <w:p w:rsidR="00DB7198" w:rsidRPr="006D0704" w:rsidRDefault="00DB7198" w:rsidP="00BF3DDA">
            <w:pPr>
              <w:spacing w:after="200" w:line="276" w:lineRule="auto"/>
              <w:rPr>
                <w:rFonts w:cs="Calibri"/>
                <w:szCs w:val="22"/>
              </w:rPr>
            </w:pPr>
            <w:r w:rsidRPr="006D0704">
              <w:rPr>
                <w:rFonts w:cs="Calibri"/>
                <w:szCs w:val="22"/>
              </w:rPr>
              <w:t>Investigations are undertaken by experienced and qualified professionals who are also trained on sensitive investigations such as allegations of SEA.</w:t>
            </w:r>
          </w:p>
        </w:tc>
        <w:tc>
          <w:tcPr>
            <w:tcW w:w="4744" w:type="dxa"/>
          </w:tcPr>
          <w:p w:rsidR="00034D81" w:rsidRPr="006D0704" w:rsidRDefault="00034D81" w:rsidP="00034D81">
            <w:pPr>
              <w:outlineLvl w:val="0"/>
              <w:rPr>
                <w:rFonts w:cs="Calibri"/>
                <w:b/>
                <w:i/>
                <w:szCs w:val="22"/>
              </w:rPr>
            </w:pPr>
            <w:bookmarkStart w:id="536" w:name="_Toc341827500"/>
            <w:bookmarkStart w:id="537" w:name="_Toc341827908"/>
            <w:bookmarkStart w:id="538" w:name="_Toc351115182"/>
            <w:r w:rsidRPr="006D0704">
              <w:rPr>
                <w:rFonts w:cs="Calibri"/>
                <w:b/>
                <w:i/>
                <w:szCs w:val="22"/>
              </w:rPr>
              <w:t>To meet the requirement of this indicator there should be:</w:t>
            </w:r>
            <w:bookmarkEnd w:id="536"/>
            <w:bookmarkEnd w:id="537"/>
            <w:bookmarkEnd w:id="538"/>
            <w:r w:rsidRPr="006D0704">
              <w:rPr>
                <w:rFonts w:cs="Calibri"/>
                <w:b/>
                <w:i/>
                <w:szCs w:val="22"/>
              </w:rPr>
              <w:t xml:space="preserve"> </w:t>
            </w:r>
          </w:p>
          <w:p w:rsidR="00DB7198" w:rsidRPr="006D0704" w:rsidRDefault="00221857" w:rsidP="00A00A7A">
            <w:pPr>
              <w:numPr>
                <w:ilvl w:val="0"/>
                <w:numId w:val="22"/>
              </w:numPr>
              <w:rPr>
                <w:rFonts w:cs="Calibri"/>
                <w:szCs w:val="22"/>
              </w:rPr>
            </w:pPr>
            <w:r w:rsidRPr="006D0704">
              <w:rPr>
                <w:rFonts w:cs="Calibri"/>
                <w:szCs w:val="22"/>
              </w:rPr>
              <w:t xml:space="preserve">Only trained investigators who know how to handle SEA investigators should undertake investigations. </w:t>
            </w:r>
            <w:r w:rsidR="000E6CFD" w:rsidRPr="006D0704">
              <w:rPr>
                <w:rFonts w:cs="Calibri"/>
                <w:szCs w:val="22"/>
              </w:rPr>
              <w:t>SEA investigat</w:t>
            </w:r>
            <w:r w:rsidR="009E5393" w:rsidRPr="006D0704">
              <w:rPr>
                <w:rFonts w:cs="Calibri"/>
                <w:szCs w:val="22"/>
              </w:rPr>
              <w:t>ions</w:t>
            </w:r>
            <w:r w:rsidR="000E6CFD" w:rsidRPr="006D0704">
              <w:rPr>
                <w:rFonts w:cs="Calibri"/>
                <w:szCs w:val="22"/>
              </w:rPr>
              <w:t xml:space="preserve"> are more sensitive than most other type of investigations and the specificity of their nature should be taken into account. Investigators who are not trained to conduct SEA investigation</w:t>
            </w:r>
            <w:r w:rsidR="00745E39" w:rsidRPr="006D0704">
              <w:rPr>
                <w:rFonts w:cs="Calibri"/>
                <w:szCs w:val="22"/>
              </w:rPr>
              <w:t>s</w:t>
            </w:r>
            <w:r w:rsidR="000E6CFD" w:rsidRPr="006D0704">
              <w:rPr>
                <w:rFonts w:cs="Calibri"/>
                <w:szCs w:val="22"/>
              </w:rPr>
              <w:t xml:space="preserve"> or not trained enough, may cause more damage than good.</w:t>
            </w:r>
            <w:r w:rsidR="00540E5B" w:rsidRPr="006D0704">
              <w:rPr>
                <w:rFonts w:cs="Calibri"/>
                <w:szCs w:val="22"/>
              </w:rPr>
              <w:t xml:space="preserve"> </w:t>
            </w:r>
          </w:p>
          <w:p w:rsidR="00540E5B" w:rsidRPr="006D0704" w:rsidRDefault="00540E5B" w:rsidP="00A00A7A">
            <w:pPr>
              <w:numPr>
                <w:ilvl w:val="0"/>
                <w:numId w:val="22"/>
              </w:numPr>
              <w:rPr>
                <w:rFonts w:cs="Calibri"/>
                <w:szCs w:val="22"/>
              </w:rPr>
            </w:pPr>
            <w:r w:rsidRPr="006D0704">
              <w:rPr>
                <w:rFonts w:cs="Calibri"/>
                <w:szCs w:val="22"/>
              </w:rPr>
              <w:t>Investigators should be regularly trained on how to conduct an SEA investigation. They should have the opportunity to practice their skills through trainings involving case studies.</w:t>
            </w:r>
          </w:p>
          <w:p w:rsidR="000E6CFD" w:rsidRPr="006D0704" w:rsidRDefault="000E6CFD" w:rsidP="000E6CFD">
            <w:pPr>
              <w:ind w:left="720"/>
              <w:rPr>
                <w:rFonts w:cs="Calibri"/>
                <w:szCs w:val="22"/>
              </w:rPr>
            </w:pPr>
          </w:p>
          <w:p w:rsidR="000E6CFD" w:rsidRPr="006D0704" w:rsidRDefault="000E6CFD" w:rsidP="00A00A7A">
            <w:pPr>
              <w:numPr>
                <w:ilvl w:val="0"/>
                <w:numId w:val="22"/>
              </w:numPr>
              <w:rPr>
                <w:rFonts w:cs="Calibri"/>
                <w:szCs w:val="22"/>
              </w:rPr>
            </w:pPr>
            <w:r w:rsidRPr="006D0704">
              <w:rPr>
                <w:rFonts w:cs="Calibri"/>
                <w:szCs w:val="22"/>
              </w:rPr>
              <w:t>An investigation should be managed by someone at HQ and two trained investigations should be deployed in the field.</w:t>
            </w:r>
          </w:p>
          <w:p w:rsidR="000E6CFD" w:rsidRPr="006D0704" w:rsidRDefault="000E6CFD" w:rsidP="000E6CFD">
            <w:pPr>
              <w:ind w:left="720"/>
              <w:rPr>
                <w:rFonts w:cs="Calibri"/>
                <w:szCs w:val="22"/>
              </w:rPr>
            </w:pPr>
          </w:p>
          <w:p w:rsidR="00904B51" w:rsidRPr="006D0704" w:rsidRDefault="000E6CFD" w:rsidP="00A00A7A">
            <w:pPr>
              <w:numPr>
                <w:ilvl w:val="0"/>
                <w:numId w:val="22"/>
              </w:numPr>
              <w:rPr>
                <w:rFonts w:cs="Calibri"/>
                <w:szCs w:val="22"/>
              </w:rPr>
            </w:pPr>
            <w:r w:rsidRPr="006D0704">
              <w:rPr>
                <w:rFonts w:cs="Calibri"/>
                <w:szCs w:val="22"/>
              </w:rPr>
              <w:t xml:space="preserve">Cases involving children should be handled by investigators with special training. </w:t>
            </w:r>
          </w:p>
          <w:p w:rsidR="000E6CFD" w:rsidRPr="006D0704" w:rsidRDefault="000E6CFD" w:rsidP="000E6CFD">
            <w:pPr>
              <w:pStyle w:val="ListParagraph"/>
              <w:rPr>
                <w:rFonts w:asciiTheme="minorHAnsi" w:hAnsiTheme="minorHAnsi" w:cs="Calibri"/>
                <w:szCs w:val="22"/>
              </w:rPr>
            </w:pPr>
          </w:p>
          <w:p w:rsidR="000E6CFD" w:rsidRPr="006D0704" w:rsidRDefault="000E6CFD" w:rsidP="000E6CFD">
            <w:pPr>
              <w:ind w:left="720"/>
              <w:rPr>
                <w:rFonts w:cs="Calibri"/>
                <w:szCs w:val="22"/>
              </w:rPr>
            </w:pPr>
          </w:p>
        </w:tc>
        <w:tc>
          <w:tcPr>
            <w:tcW w:w="5819" w:type="dxa"/>
            <w:shd w:val="clear" w:color="auto" w:fill="auto"/>
          </w:tcPr>
          <w:p w:rsidR="00DB7198" w:rsidRPr="006D0704" w:rsidRDefault="00034D81" w:rsidP="00A00A7A">
            <w:pPr>
              <w:numPr>
                <w:ilvl w:val="0"/>
                <w:numId w:val="19"/>
              </w:numPr>
              <w:rPr>
                <w:rFonts w:cs="Calibri"/>
                <w:szCs w:val="22"/>
              </w:rPr>
            </w:pPr>
            <w:r w:rsidRPr="006D0704">
              <w:rPr>
                <w:rFonts w:cs="Calibri"/>
                <w:szCs w:val="22"/>
              </w:rPr>
              <w:t>Concern Worldwide / Int</w:t>
            </w:r>
            <w:r w:rsidR="0002088D" w:rsidRPr="006D0704">
              <w:rPr>
                <w:rFonts w:cs="Calibri"/>
                <w:szCs w:val="22"/>
              </w:rPr>
              <w:t xml:space="preserve">ernational Medical Corps / IRC </w:t>
            </w:r>
            <w:r w:rsidRPr="006D0704">
              <w:rPr>
                <w:rFonts w:cs="Calibri"/>
                <w:szCs w:val="22"/>
              </w:rPr>
              <w:t>/ Oxfam UK  have</w:t>
            </w:r>
            <w:r w:rsidR="00DB7198" w:rsidRPr="006D0704">
              <w:rPr>
                <w:rFonts w:cs="Calibri"/>
                <w:szCs w:val="22"/>
              </w:rPr>
              <w:t xml:space="preserve"> team</w:t>
            </w:r>
            <w:r w:rsidRPr="006D0704">
              <w:rPr>
                <w:rFonts w:cs="Calibri"/>
                <w:szCs w:val="22"/>
              </w:rPr>
              <w:t>s</w:t>
            </w:r>
            <w:r w:rsidR="00DB7198" w:rsidRPr="006D0704">
              <w:rPr>
                <w:rFonts w:cs="Calibri"/>
                <w:szCs w:val="22"/>
              </w:rPr>
              <w:t xml:space="preserve"> of trained investigators  in various regions worldwide who are available to conduct internal SEA investigations. </w:t>
            </w:r>
          </w:p>
          <w:p w:rsidR="00DB7198" w:rsidRPr="006D0704" w:rsidRDefault="0002088D" w:rsidP="00A00A7A">
            <w:pPr>
              <w:numPr>
                <w:ilvl w:val="0"/>
                <w:numId w:val="19"/>
              </w:numPr>
              <w:rPr>
                <w:rFonts w:cs="Calibri"/>
                <w:szCs w:val="22"/>
                <w:lang w:val="en-AU"/>
              </w:rPr>
            </w:pPr>
            <w:r w:rsidRPr="006D0704">
              <w:rPr>
                <w:rFonts w:cs="Calibri"/>
                <w:szCs w:val="22"/>
                <w:lang w:val="en-AU"/>
              </w:rPr>
              <w:t>HAP International offers trainings of investigators focusing on SEA investigations.</w:t>
            </w:r>
            <w:r w:rsidR="00DB7198" w:rsidRPr="006D0704">
              <w:rPr>
                <w:rFonts w:cs="Calibri"/>
                <w:szCs w:val="22"/>
                <w:lang w:val="en-AU"/>
              </w:rPr>
              <w:t xml:space="preserve"> </w:t>
            </w:r>
          </w:p>
          <w:p w:rsidR="00DB7198" w:rsidRPr="006D0704" w:rsidRDefault="00DB7198" w:rsidP="00A00A7A">
            <w:pPr>
              <w:numPr>
                <w:ilvl w:val="0"/>
                <w:numId w:val="19"/>
              </w:numPr>
              <w:rPr>
                <w:rFonts w:cs="Calibri"/>
                <w:szCs w:val="22"/>
                <w:lang w:val="en-AU"/>
              </w:rPr>
            </w:pPr>
            <w:r w:rsidRPr="006D0704">
              <w:rPr>
                <w:rFonts w:cs="Calibri"/>
                <w:szCs w:val="22"/>
                <w:lang w:val="en-AU"/>
              </w:rPr>
              <w:t xml:space="preserve">Within UNDP all investigations are managed by professional investigators of the Office of Audit and Investigations. </w:t>
            </w:r>
          </w:p>
          <w:p w:rsidR="0002088D" w:rsidRPr="006D0704" w:rsidRDefault="00A255DF" w:rsidP="00A00A7A">
            <w:pPr>
              <w:numPr>
                <w:ilvl w:val="0"/>
                <w:numId w:val="19"/>
              </w:numPr>
              <w:rPr>
                <w:rFonts w:cs="Calibri"/>
                <w:i/>
                <w:iCs/>
                <w:szCs w:val="22"/>
                <w:lang w:val="en-AU"/>
              </w:rPr>
            </w:pPr>
            <w:r w:rsidRPr="006D0704">
              <w:rPr>
                <w:rFonts w:cs="Calibri"/>
                <w:szCs w:val="22"/>
              </w:rPr>
              <w:t>IRC/</w:t>
            </w:r>
            <w:r w:rsidR="0002088D" w:rsidRPr="006D0704">
              <w:rPr>
                <w:rFonts w:cs="Calibri"/>
                <w:szCs w:val="22"/>
              </w:rPr>
              <w:t xml:space="preserve">CCSDPT </w:t>
            </w:r>
            <w:r w:rsidR="0002088D" w:rsidRPr="006D0704">
              <w:rPr>
                <w:rFonts w:cs="Calibri"/>
                <w:szCs w:val="22"/>
                <w:lang w:val="en-AU"/>
              </w:rPr>
              <w:t>Investigation Team Terms of Reference –</w:t>
            </w:r>
            <w:hyperlink r:id="rId65" w:history="1">
              <w:r w:rsidR="0002088D" w:rsidRPr="006D0704">
                <w:rPr>
                  <w:rStyle w:val="Hyperlink"/>
                  <w:rFonts w:cs="Calibri"/>
                  <w:i/>
                  <w:iCs/>
                  <w:szCs w:val="22"/>
                </w:rPr>
                <w:t xml:space="preserve"> contained in CCSDPT Interagency Protocols</w:t>
              </w:r>
            </w:hyperlink>
          </w:p>
        </w:tc>
      </w:tr>
      <w:tr w:rsidR="00DB7198" w:rsidRPr="006D0704" w:rsidTr="00DB7198">
        <w:tc>
          <w:tcPr>
            <w:tcW w:w="3160" w:type="dxa"/>
            <w:shd w:val="clear" w:color="auto" w:fill="auto"/>
          </w:tcPr>
          <w:p w:rsidR="00DB7198" w:rsidRPr="006D0704" w:rsidRDefault="00DB7198" w:rsidP="00BF3DDA">
            <w:pPr>
              <w:spacing w:after="200" w:line="276" w:lineRule="auto"/>
              <w:rPr>
                <w:rFonts w:cs="Calibri"/>
                <w:szCs w:val="22"/>
              </w:rPr>
            </w:pPr>
            <w:r w:rsidRPr="006D0704">
              <w:rPr>
                <w:rFonts w:cs="Calibri"/>
                <w:szCs w:val="22"/>
              </w:rPr>
              <w:t>Investigations are commenced within 3 months and information about out-come is shared with the complainant.</w:t>
            </w:r>
          </w:p>
        </w:tc>
        <w:tc>
          <w:tcPr>
            <w:tcW w:w="4744" w:type="dxa"/>
          </w:tcPr>
          <w:p w:rsidR="00034D81" w:rsidRPr="006D0704" w:rsidRDefault="00034D81" w:rsidP="00034D81">
            <w:pPr>
              <w:outlineLvl w:val="0"/>
              <w:rPr>
                <w:rFonts w:cs="Calibri"/>
                <w:b/>
                <w:i/>
                <w:szCs w:val="22"/>
              </w:rPr>
            </w:pPr>
            <w:bookmarkStart w:id="539" w:name="_Toc341827501"/>
            <w:bookmarkStart w:id="540" w:name="_Toc341827909"/>
            <w:bookmarkStart w:id="541" w:name="_Toc351115183"/>
            <w:r w:rsidRPr="006D0704">
              <w:rPr>
                <w:rFonts w:cs="Calibri"/>
                <w:b/>
                <w:i/>
                <w:szCs w:val="22"/>
              </w:rPr>
              <w:t>To meet the requirement of this indicator there should be:</w:t>
            </w:r>
            <w:bookmarkEnd w:id="539"/>
            <w:bookmarkEnd w:id="540"/>
            <w:bookmarkEnd w:id="541"/>
            <w:r w:rsidRPr="006D0704">
              <w:rPr>
                <w:rFonts w:cs="Calibri"/>
                <w:b/>
                <w:i/>
                <w:szCs w:val="22"/>
              </w:rPr>
              <w:t xml:space="preserve"> </w:t>
            </w:r>
          </w:p>
          <w:p w:rsidR="00DB7198" w:rsidRPr="006D0704" w:rsidRDefault="00C17AEB" w:rsidP="00A00A7A">
            <w:pPr>
              <w:numPr>
                <w:ilvl w:val="0"/>
                <w:numId w:val="22"/>
              </w:numPr>
              <w:rPr>
                <w:rFonts w:cs="Calibri"/>
                <w:szCs w:val="22"/>
              </w:rPr>
            </w:pPr>
            <w:r w:rsidRPr="006D0704">
              <w:rPr>
                <w:rFonts w:cs="Calibri"/>
                <w:szCs w:val="22"/>
              </w:rPr>
              <w:t>The investigation policy should include some language on when the investigation should be commenced</w:t>
            </w:r>
            <w:r w:rsidR="005B1357" w:rsidRPr="006D0704">
              <w:rPr>
                <w:rFonts w:cs="Calibri"/>
                <w:szCs w:val="22"/>
              </w:rPr>
              <w:t>.</w:t>
            </w:r>
          </w:p>
          <w:p w:rsidR="00C17AEB" w:rsidRPr="006D0704" w:rsidRDefault="00C17AEB" w:rsidP="00C17AEB">
            <w:pPr>
              <w:ind w:left="720"/>
              <w:rPr>
                <w:rFonts w:cs="Calibri"/>
                <w:szCs w:val="22"/>
              </w:rPr>
            </w:pPr>
          </w:p>
          <w:p w:rsidR="00C17AEB" w:rsidRPr="006D0704" w:rsidRDefault="00904B51" w:rsidP="00A00A7A">
            <w:pPr>
              <w:numPr>
                <w:ilvl w:val="0"/>
                <w:numId w:val="22"/>
              </w:numPr>
              <w:rPr>
                <w:rFonts w:cs="Calibri"/>
                <w:b/>
                <w:szCs w:val="22"/>
              </w:rPr>
            </w:pPr>
            <w:r w:rsidRPr="006D0704">
              <w:rPr>
                <w:rFonts w:cs="Calibri"/>
                <w:szCs w:val="22"/>
              </w:rPr>
              <w:t>Feedback</w:t>
            </w:r>
            <w:r w:rsidR="00C17AEB" w:rsidRPr="006D0704">
              <w:rPr>
                <w:rFonts w:cs="Calibri"/>
                <w:szCs w:val="22"/>
              </w:rPr>
              <w:t xml:space="preserve"> to the complainant at the end of the investigation is very important. It will ensure that the complainant knows that investigation was conducted. Feedback will also make the complainant trust the organization</w:t>
            </w:r>
            <w:r w:rsidR="009E5393" w:rsidRPr="006D0704">
              <w:rPr>
                <w:rFonts w:cs="Calibri"/>
                <w:szCs w:val="22"/>
              </w:rPr>
              <w:t>’s</w:t>
            </w:r>
            <w:r w:rsidR="00C17AEB" w:rsidRPr="006D0704">
              <w:rPr>
                <w:rFonts w:cs="Calibri"/>
                <w:szCs w:val="22"/>
              </w:rPr>
              <w:t xml:space="preserve"> complaints handling system. Feedback should not reveal confidential information but the complainant </w:t>
            </w:r>
            <w:r w:rsidR="009E5393" w:rsidRPr="006D0704">
              <w:rPr>
                <w:rFonts w:cs="Calibri"/>
                <w:szCs w:val="22"/>
              </w:rPr>
              <w:t xml:space="preserve">has the right to know how the </w:t>
            </w:r>
            <w:r w:rsidR="00C17AEB" w:rsidRPr="006D0704">
              <w:rPr>
                <w:rFonts w:cs="Calibri"/>
                <w:szCs w:val="22"/>
              </w:rPr>
              <w:t>case was handled by the organization.</w:t>
            </w:r>
          </w:p>
          <w:p w:rsidR="00C17AEB" w:rsidRPr="006D0704" w:rsidRDefault="00C17AEB" w:rsidP="00C17AEB">
            <w:pPr>
              <w:pStyle w:val="ListParagraph"/>
              <w:rPr>
                <w:rFonts w:asciiTheme="minorHAnsi" w:hAnsiTheme="minorHAnsi" w:cs="Calibri"/>
                <w:szCs w:val="22"/>
              </w:rPr>
            </w:pPr>
          </w:p>
          <w:p w:rsidR="00C17AEB" w:rsidRPr="006D0704" w:rsidRDefault="00C17AEB" w:rsidP="00A00A7A">
            <w:pPr>
              <w:numPr>
                <w:ilvl w:val="0"/>
                <w:numId w:val="52"/>
              </w:numPr>
              <w:rPr>
                <w:rFonts w:cs="Calibri"/>
                <w:szCs w:val="22"/>
              </w:rPr>
            </w:pPr>
            <w:r w:rsidRPr="006D0704">
              <w:rPr>
                <w:rFonts w:cs="Calibri"/>
                <w:szCs w:val="22"/>
              </w:rPr>
              <w:t>One way to inspire trust in the system is for the Director of your organization to send an organization-wide report at the end of each calendar year about SEA complaints and how these were handled by the organization. This report should not reveal any confidential information or hints that could reveal the identity of the complainant, victim or perpetrator.</w:t>
            </w:r>
          </w:p>
          <w:p w:rsidR="005B1357" w:rsidRPr="006D0704" w:rsidRDefault="005B1357" w:rsidP="005B1357">
            <w:pPr>
              <w:ind w:left="720"/>
              <w:rPr>
                <w:rFonts w:cs="Calibri"/>
                <w:szCs w:val="22"/>
              </w:rPr>
            </w:pPr>
          </w:p>
          <w:p w:rsidR="005B1357" w:rsidRPr="006D0704" w:rsidRDefault="005B1357" w:rsidP="00A00A7A">
            <w:pPr>
              <w:numPr>
                <w:ilvl w:val="0"/>
                <w:numId w:val="52"/>
              </w:numPr>
              <w:rPr>
                <w:rFonts w:cs="Calibri"/>
                <w:szCs w:val="22"/>
              </w:rPr>
            </w:pPr>
            <w:r w:rsidRPr="006D0704">
              <w:rPr>
                <w:rFonts w:cs="Calibri"/>
                <w:szCs w:val="22"/>
              </w:rPr>
              <w:t xml:space="preserve">Each investigation should be carefully recorded as part of a database or tracking </w:t>
            </w:r>
            <w:r w:rsidR="009E5393" w:rsidRPr="006D0704">
              <w:rPr>
                <w:rFonts w:cs="Calibri"/>
                <w:szCs w:val="22"/>
              </w:rPr>
              <w:t>system</w:t>
            </w:r>
            <w:r w:rsidRPr="006D0704">
              <w:rPr>
                <w:rFonts w:cs="Calibri"/>
                <w:szCs w:val="22"/>
              </w:rPr>
              <w:t>.</w:t>
            </w:r>
          </w:p>
          <w:p w:rsidR="00904B51" w:rsidRPr="006D0704" w:rsidRDefault="00C17AEB" w:rsidP="00C17AEB">
            <w:pPr>
              <w:rPr>
                <w:rFonts w:cs="Calibri"/>
                <w:b/>
                <w:szCs w:val="22"/>
              </w:rPr>
            </w:pPr>
            <w:r w:rsidRPr="006D0704">
              <w:rPr>
                <w:rFonts w:cs="Calibri"/>
                <w:szCs w:val="22"/>
              </w:rPr>
              <w:t xml:space="preserve"> </w:t>
            </w:r>
          </w:p>
          <w:p w:rsidR="00C17AEB" w:rsidRPr="006D0704" w:rsidRDefault="00C17AEB" w:rsidP="00C17AEB">
            <w:pPr>
              <w:pStyle w:val="ListParagraph"/>
              <w:rPr>
                <w:rFonts w:asciiTheme="minorHAnsi" w:hAnsiTheme="minorHAnsi" w:cs="Calibri"/>
                <w:b/>
                <w:szCs w:val="22"/>
              </w:rPr>
            </w:pPr>
          </w:p>
          <w:p w:rsidR="00C17AEB" w:rsidRPr="006D0704" w:rsidRDefault="00C17AEB" w:rsidP="00C17AEB">
            <w:pPr>
              <w:ind w:left="720"/>
              <w:rPr>
                <w:rFonts w:cs="Calibri"/>
                <w:b/>
                <w:szCs w:val="22"/>
              </w:rPr>
            </w:pPr>
          </w:p>
        </w:tc>
        <w:tc>
          <w:tcPr>
            <w:tcW w:w="5819" w:type="dxa"/>
            <w:shd w:val="clear" w:color="auto" w:fill="auto"/>
          </w:tcPr>
          <w:p w:rsidR="00DB7198" w:rsidRPr="006D0704" w:rsidRDefault="00034D81" w:rsidP="00A00A7A">
            <w:pPr>
              <w:numPr>
                <w:ilvl w:val="0"/>
                <w:numId w:val="19"/>
              </w:numPr>
              <w:rPr>
                <w:rFonts w:cs="Calibri"/>
                <w:b/>
                <w:szCs w:val="22"/>
                <w:lang w:val="en-AU"/>
              </w:rPr>
            </w:pPr>
            <w:r w:rsidRPr="006D0704">
              <w:rPr>
                <w:rFonts w:cs="Calibri"/>
                <w:szCs w:val="22"/>
                <w:lang w:val="en-AU"/>
              </w:rPr>
              <w:t>IMC: Investigation must be finished within 28 days</w:t>
            </w:r>
            <w:r w:rsidR="002116EE" w:rsidRPr="006D0704">
              <w:rPr>
                <w:rFonts w:cs="Calibri"/>
                <w:szCs w:val="22"/>
                <w:lang w:val="en-AU"/>
              </w:rPr>
              <w:t xml:space="preserve"> from the day</w:t>
            </w:r>
            <w:r w:rsidR="00632EF3">
              <w:rPr>
                <w:rFonts w:cs="Calibri"/>
                <w:szCs w:val="22"/>
                <w:lang w:val="en-AU"/>
              </w:rPr>
              <w:t xml:space="preserve"> the SEA case team decided</w:t>
            </w:r>
            <w:r w:rsidRPr="006D0704">
              <w:rPr>
                <w:rFonts w:cs="Calibri"/>
                <w:szCs w:val="22"/>
                <w:lang w:val="en-AU"/>
              </w:rPr>
              <w:t xml:space="preserve"> an investigation must take place</w:t>
            </w:r>
            <w:r w:rsidR="002116EE" w:rsidRPr="006D0704">
              <w:rPr>
                <w:rFonts w:cs="Calibri"/>
                <w:szCs w:val="22"/>
                <w:lang w:val="en-AU"/>
              </w:rPr>
              <w:t xml:space="preserve">. At the end of the investigation, </w:t>
            </w:r>
            <w:r w:rsidRPr="006D0704">
              <w:rPr>
                <w:rFonts w:cs="Calibri"/>
                <w:szCs w:val="22"/>
                <w:lang w:val="en-AU"/>
              </w:rPr>
              <w:t xml:space="preserve">feedback must be given to complainant. If the investigation goes </w:t>
            </w:r>
            <w:r w:rsidR="00AD1750" w:rsidRPr="006D0704">
              <w:rPr>
                <w:rFonts w:cs="Calibri"/>
                <w:szCs w:val="22"/>
                <w:lang w:val="en-AU"/>
              </w:rPr>
              <w:t>beyond</w:t>
            </w:r>
            <w:r w:rsidRPr="006D0704">
              <w:rPr>
                <w:rFonts w:cs="Calibri"/>
                <w:szCs w:val="22"/>
                <w:lang w:val="en-AU"/>
              </w:rPr>
              <w:t xml:space="preserve"> 28 days, the complainant must be informed th</w:t>
            </w:r>
            <w:r w:rsidR="00632EF3">
              <w:rPr>
                <w:rFonts w:cs="Calibri"/>
                <w:szCs w:val="22"/>
                <w:lang w:val="en-AU"/>
              </w:rPr>
              <w:t xml:space="preserve">at there will be some delay in </w:t>
            </w:r>
            <w:r w:rsidR="00AD1750" w:rsidRPr="006D0704">
              <w:rPr>
                <w:rFonts w:cs="Calibri"/>
                <w:szCs w:val="22"/>
                <w:lang w:val="en-AU"/>
              </w:rPr>
              <w:t>providing</w:t>
            </w:r>
            <w:r w:rsidRPr="006D0704">
              <w:rPr>
                <w:rFonts w:cs="Calibri"/>
                <w:szCs w:val="22"/>
                <w:lang w:val="en-AU"/>
              </w:rPr>
              <w:t xml:space="preserve"> feedback.</w:t>
            </w:r>
          </w:p>
          <w:p w:rsidR="00C17AEB" w:rsidRPr="006D0704" w:rsidRDefault="00C17AEB" w:rsidP="00A00A7A">
            <w:pPr>
              <w:numPr>
                <w:ilvl w:val="0"/>
                <w:numId w:val="20"/>
              </w:numPr>
              <w:rPr>
                <w:rFonts w:cs="Calibri"/>
                <w:szCs w:val="22"/>
                <w:lang w:val="en-AU"/>
              </w:rPr>
            </w:pPr>
            <w:r w:rsidRPr="006D0704">
              <w:rPr>
                <w:rFonts w:cs="Calibri"/>
                <w:szCs w:val="22"/>
                <w:lang w:val="en-AU"/>
              </w:rPr>
              <w:t>IRC/CCSDPT Case Tracking Sheet</w:t>
            </w:r>
          </w:p>
          <w:bookmarkStart w:id="542" w:name="_MON_1415013662"/>
          <w:bookmarkEnd w:id="542"/>
          <w:p w:rsidR="00C17AEB" w:rsidRPr="006D0704" w:rsidRDefault="00E445E8" w:rsidP="002116EE">
            <w:pPr>
              <w:ind w:left="720"/>
              <w:rPr>
                <w:rFonts w:cs="Calibri"/>
                <w:b/>
                <w:szCs w:val="22"/>
                <w:lang w:val="en-AU"/>
              </w:rPr>
            </w:pPr>
            <w:r w:rsidRPr="006D0704">
              <w:rPr>
                <w:rFonts w:cs="Calibri"/>
                <w:szCs w:val="22"/>
              </w:rPr>
              <w:object w:dxaOrig="1551" w:dyaOrig="1004">
                <v:shape id="_x0000_i1033" type="#_x0000_t75" style="width:78.1pt;height:50.25pt" o:ole="">
                  <v:imagedata r:id="rId66" o:title=""/>
                </v:shape>
                <o:OLEObject Type="Embed" ProgID="Word.Document.12" ShapeID="_x0000_i1033" DrawAspect="Icon" ObjectID="_1431418494" r:id="rId67">
                  <o:FieldCodes>\s</o:FieldCodes>
                </o:OLEObject>
              </w:object>
            </w:r>
          </w:p>
        </w:tc>
      </w:tr>
      <w:tr w:rsidR="00DB7198" w:rsidRPr="006D0704" w:rsidTr="00DB7198">
        <w:tc>
          <w:tcPr>
            <w:tcW w:w="3160" w:type="dxa"/>
            <w:shd w:val="clear" w:color="auto" w:fill="auto"/>
          </w:tcPr>
          <w:p w:rsidR="00DB7198" w:rsidRPr="006D0704" w:rsidRDefault="00DB7198" w:rsidP="00BF3DDA">
            <w:pPr>
              <w:spacing w:after="200" w:line="276" w:lineRule="auto"/>
              <w:rPr>
                <w:rFonts w:cs="Calibri"/>
                <w:szCs w:val="22"/>
              </w:rPr>
            </w:pPr>
            <w:r w:rsidRPr="006D0704">
              <w:rPr>
                <w:rFonts w:cs="Calibri"/>
                <w:szCs w:val="22"/>
              </w:rPr>
              <w:t>Substantiated complaints have resulted in either disciplinary action or contractual consequences and, if not, the entity is able to justify why not.</w:t>
            </w:r>
          </w:p>
        </w:tc>
        <w:tc>
          <w:tcPr>
            <w:tcW w:w="4744" w:type="dxa"/>
          </w:tcPr>
          <w:p w:rsidR="00D70228" w:rsidRPr="006D0704" w:rsidRDefault="00D70228" w:rsidP="00D70228">
            <w:pPr>
              <w:outlineLvl w:val="0"/>
              <w:rPr>
                <w:rFonts w:cs="Calibri"/>
                <w:b/>
                <w:i/>
                <w:szCs w:val="22"/>
              </w:rPr>
            </w:pPr>
            <w:bookmarkStart w:id="543" w:name="_Toc341827502"/>
            <w:bookmarkStart w:id="544" w:name="_Toc341827910"/>
            <w:bookmarkStart w:id="545" w:name="_Toc351115184"/>
            <w:r w:rsidRPr="006D0704">
              <w:rPr>
                <w:rFonts w:cs="Calibri"/>
                <w:b/>
                <w:i/>
                <w:szCs w:val="22"/>
              </w:rPr>
              <w:t>To meet the requirement of this indicator there should be:</w:t>
            </w:r>
            <w:bookmarkEnd w:id="543"/>
            <w:bookmarkEnd w:id="544"/>
            <w:bookmarkEnd w:id="545"/>
            <w:r w:rsidRPr="006D0704">
              <w:rPr>
                <w:rFonts w:cs="Calibri"/>
                <w:b/>
                <w:i/>
                <w:szCs w:val="22"/>
              </w:rPr>
              <w:t xml:space="preserve"> </w:t>
            </w:r>
          </w:p>
          <w:p w:rsidR="005B1357" w:rsidRPr="006D0704" w:rsidRDefault="005B1357" w:rsidP="00D70228">
            <w:pPr>
              <w:outlineLvl w:val="0"/>
              <w:rPr>
                <w:rFonts w:cs="Calibri"/>
                <w:b/>
                <w:i/>
                <w:szCs w:val="22"/>
              </w:rPr>
            </w:pPr>
          </w:p>
          <w:p w:rsidR="005B1357" w:rsidRPr="006D0704" w:rsidRDefault="005B1357" w:rsidP="00A00A7A">
            <w:pPr>
              <w:numPr>
                <w:ilvl w:val="0"/>
                <w:numId w:val="22"/>
              </w:numPr>
              <w:rPr>
                <w:rFonts w:cs="Calibri"/>
                <w:szCs w:val="22"/>
              </w:rPr>
            </w:pPr>
            <w:r w:rsidRPr="006D0704">
              <w:rPr>
                <w:rFonts w:cs="Calibri"/>
                <w:szCs w:val="22"/>
              </w:rPr>
              <w:t>If a complaint is substantiated, it is the responsibility of your organization to take the necessary steps for disciplinary action.</w:t>
            </w:r>
          </w:p>
          <w:p w:rsidR="005B1357" w:rsidRPr="006D0704" w:rsidRDefault="005B1357" w:rsidP="005B1357">
            <w:pPr>
              <w:ind w:left="720"/>
              <w:rPr>
                <w:rFonts w:cs="Calibri"/>
                <w:szCs w:val="22"/>
              </w:rPr>
            </w:pPr>
          </w:p>
          <w:p w:rsidR="0018601D" w:rsidRPr="006D0704" w:rsidRDefault="0018601D" w:rsidP="00A00A7A">
            <w:pPr>
              <w:numPr>
                <w:ilvl w:val="0"/>
                <w:numId w:val="22"/>
              </w:numPr>
              <w:rPr>
                <w:rFonts w:cs="Calibri"/>
                <w:szCs w:val="22"/>
              </w:rPr>
            </w:pPr>
            <w:r w:rsidRPr="006D0704">
              <w:rPr>
                <w:rFonts w:cs="Calibri"/>
                <w:szCs w:val="22"/>
              </w:rPr>
              <w:t>During recruitment processes, ensure that background checks are undertaken for any history of SEA.</w:t>
            </w:r>
          </w:p>
          <w:p w:rsidR="002116EE" w:rsidRPr="006D0704" w:rsidRDefault="002116EE" w:rsidP="002116EE">
            <w:pPr>
              <w:rPr>
                <w:rFonts w:cs="Calibri"/>
                <w:szCs w:val="22"/>
              </w:rPr>
            </w:pPr>
          </w:p>
          <w:p w:rsidR="0018601D" w:rsidRPr="006D0704" w:rsidRDefault="0018601D" w:rsidP="00A00A7A">
            <w:pPr>
              <w:numPr>
                <w:ilvl w:val="0"/>
                <w:numId w:val="22"/>
              </w:numPr>
              <w:rPr>
                <w:rFonts w:cs="Calibri"/>
                <w:szCs w:val="22"/>
              </w:rPr>
            </w:pPr>
            <w:r w:rsidRPr="006D0704">
              <w:rPr>
                <w:rFonts w:cs="Calibri"/>
                <w:szCs w:val="22"/>
              </w:rPr>
              <w:t xml:space="preserve">In case of SEA substantiated after an investigation, include the disciplinary letter in the staff member’s file and introduce a monitoring system to avoid the rehiring of SEA perpetrators. </w:t>
            </w:r>
          </w:p>
          <w:p w:rsidR="0018601D" w:rsidRPr="006D0704" w:rsidRDefault="0018601D" w:rsidP="002116EE">
            <w:pPr>
              <w:ind w:left="720"/>
              <w:rPr>
                <w:rFonts w:cs="Calibri"/>
                <w:szCs w:val="22"/>
              </w:rPr>
            </w:pPr>
          </w:p>
          <w:p w:rsidR="00DB7198" w:rsidRPr="006D0704" w:rsidRDefault="002116EE" w:rsidP="00A00A7A">
            <w:pPr>
              <w:numPr>
                <w:ilvl w:val="0"/>
                <w:numId w:val="22"/>
              </w:numPr>
              <w:rPr>
                <w:rFonts w:cs="Calibri"/>
                <w:szCs w:val="22"/>
              </w:rPr>
            </w:pPr>
            <w:r w:rsidRPr="006D0704">
              <w:rPr>
                <w:rFonts w:cs="Calibri"/>
                <w:szCs w:val="22"/>
              </w:rPr>
              <w:t>If allowed by local law, p</w:t>
            </w:r>
            <w:r w:rsidR="0018601D" w:rsidRPr="006D0704">
              <w:rPr>
                <w:rFonts w:cs="Calibri"/>
                <w:szCs w:val="22"/>
              </w:rPr>
              <w:t>rovide adequate information to other potential employers when approached for a reference check on a former staff member dismissed for substantiated SEA.</w:t>
            </w:r>
            <w:r w:rsidR="0018601D" w:rsidRPr="006D0704">
              <w:rPr>
                <w:rFonts w:cs="Arial"/>
                <w:szCs w:val="22"/>
                <w:lang w:val="en-US" w:eastAsia="en-US"/>
              </w:rPr>
              <w:t xml:space="preserve">  </w:t>
            </w:r>
            <w:r w:rsidR="005B1357" w:rsidRPr="006D0704">
              <w:rPr>
                <w:rFonts w:cs="Calibri"/>
                <w:szCs w:val="22"/>
              </w:rPr>
              <w:t xml:space="preserve"> </w:t>
            </w:r>
          </w:p>
        </w:tc>
        <w:tc>
          <w:tcPr>
            <w:tcW w:w="5819" w:type="dxa"/>
            <w:shd w:val="clear" w:color="auto" w:fill="auto"/>
          </w:tcPr>
          <w:p w:rsidR="00C17AEB" w:rsidRPr="006D0704" w:rsidRDefault="00C17AEB" w:rsidP="00C17AEB">
            <w:pPr>
              <w:ind w:left="720"/>
              <w:rPr>
                <w:rFonts w:cs="Calibri"/>
                <w:szCs w:val="22"/>
                <w:lang w:val="en-GB"/>
              </w:rPr>
            </w:pPr>
          </w:p>
          <w:p w:rsidR="00A255DF" w:rsidRPr="006D0704" w:rsidRDefault="00A255DF" w:rsidP="00A255DF">
            <w:pPr>
              <w:ind w:left="720"/>
              <w:rPr>
                <w:rFonts w:cs="Calibri"/>
                <w:szCs w:val="22"/>
                <w:lang w:val="en-GB"/>
              </w:rPr>
            </w:pPr>
          </w:p>
        </w:tc>
      </w:tr>
    </w:tbl>
    <w:p w:rsidR="00251BE5" w:rsidRPr="003C6ED7" w:rsidRDefault="00251BE5" w:rsidP="00AD5B0D">
      <w:pPr>
        <w:jc w:val="both"/>
        <w:rPr>
          <w:rFonts w:cs="Calibri"/>
          <w:szCs w:val="22"/>
          <w:lang w:val="en-US"/>
        </w:rPr>
      </w:pPr>
    </w:p>
    <w:sectPr w:rsidR="00251BE5" w:rsidRPr="003C6ED7" w:rsidSect="00133CC7">
      <w:pgSz w:w="15840" w:h="12240" w:orient="landscape"/>
      <w:pgMar w:top="1800" w:right="1080" w:bottom="1800" w:left="1253"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EEA" w:rsidRDefault="007D3EEA">
      <w:r>
        <w:separator/>
      </w:r>
    </w:p>
    <w:p w:rsidR="007D3EEA" w:rsidRDefault="007D3EEA"/>
  </w:endnote>
  <w:endnote w:type="continuationSeparator" w:id="0">
    <w:p w:rsidR="007D3EEA" w:rsidRDefault="007D3EEA">
      <w:r>
        <w:continuationSeparator/>
      </w:r>
    </w:p>
    <w:p w:rsidR="007D3EEA" w:rsidRDefault="007D3E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radeGothic Bold">
    <w:altName w:val="TradeGothic Bold"/>
    <w:panose1 w:val="00000000000000000000"/>
    <w:charset w:val="00"/>
    <w:family w:val="swiss"/>
    <w:notTrueType/>
    <w:pitch w:val="default"/>
    <w:sig w:usb0="00000003" w:usb1="00000000" w:usb2="00000000" w:usb3="00000000" w:csb0="00000001"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NewRomanPS-Bold">
    <w:panose1 w:val="00000000000000000000"/>
    <w:charset w:val="00"/>
    <w:family w:val="roman"/>
    <w:notTrueType/>
    <w:pitch w:val="default"/>
    <w:sig w:usb0="00000003" w:usb1="00000000" w:usb2="00000000" w:usb3="00000000" w:csb0="00000001" w:csb1="00000000"/>
  </w:font>
  <w:font w:name="TimesNewRomanPS">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756" w:rsidRDefault="00B812F5" w:rsidP="00C63C7B">
    <w:pPr>
      <w:pStyle w:val="Footer"/>
      <w:framePr w:wrap="around" w:vAnchor="text" w:hAnchor="margin" w:xAlign="right" w:y="1"/>
      <w:rPr>
        <w:rStyle w:val="PageNumber"/>
      </w:rPr>
    </w:pPr>
    <w:r>
      <w:rPr>
        <w:rStyle w:val="PageNumber"/>
      </w:rPr>
      <w:fldChar w:fldCharType="begin"/>
    </w:r>
    <w:r w:rsidR="00C54756">
      <w:rPr>
        <w:rStyle w:val="PageNumber"/>
      </w:rPr>
      <w:instrText xml:space="preserve">PAGE  </w:instrText>
    </w:r>
    <w:r>
      <w:rPr>
        <w:rStyle w:val="PageNumber"/>
      </w:rPr>
      <w:fldChar w:fldCharType="end"/>
    </w:r>
  </w:p>
  <w:p w:rsidR="00C54756" w:rsidRDefault="00C54756" w:rsidP="00DF7DA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04520"/>
      <w:docPartObj>
        <w:docPartGallery w:val="Page Numbers (Bottom of Page)"/>
        <w:docPartUnique/>
      </w:docPartObj>
    </w:sdtPr>
    <w:sdtEndPr>
      <w:rPr>
        <w:color w:val="7F7F7F" w:themeColor="background1" w:themeShade="7F"/>
        <w:spacing w:val="60"/>
      </w:rPr>
    </w:sdtEndPr>
    <w:sdtContent>
      <w:p w:rsidR="00C54756" w:rsidRDefault="00B812F5">
        <w:pPr>
          <w:pStyle w:val="Footer"/>
          <w:pBdr>
            <w:top w:val="single" w:sz="4" w:space="1" w:color="D9D9D9" w:themeColor="background1" w:themeShade="D9"/>
          </w:pBdr>
          <w:rPr>
            <w:b/>
          </w:rPr>
        </w:pPr>
        <w:r>
          <w:fldChar w:fldCharType="begin"/>
        </w:r>
        <w:r w:rsidR="00C54756">
          <w:instrText xml:space="preserve"> PAGE   \* MERGEFORMAT </w:instrText>
        </w:r>
        <w:r>
          <w:fldChar w:fldCharType="separate"/>
        </w:r>
        <w:r w:rsidR="0064788B" w:rsidRPr="0064788B">
          <w:rPr>
            <w:b/>
            <w:noProof/>
          </w:rPr>
          <w:t>4</w:t>
        </w:r>
        <w:r>
          <w:rPr>
            <w:b/>
            <w:noProof/>
          </w:rPr>
          <w:fldChar w:fldCharType="end"/>
        </w:r>
        <w:r w:rsidR="00C54756">
          <w:rPr>
            <w:b/>
          </w:rPr>
          <w:t xml:space="preserve"> |</w:t>
        </w:r>
        <w:r w:rsidR="00C54756" w:rsidRPr="00C656D9">
          <w:rPr>
            <w:color w:val="7F7F7F" w:themeColor="background1" w:themeShade="7F"/>
            <w:spacing w:val="60"/>
            <w:sz w:val="16"/>
            <w:szCs w:val="16"/>
          </w:rPr>
          <w:t>Guidelines to implement the Minimum Operating</w:t>
        </w:r>
        <w:r w:rsidR="00C54756">
          <w:rPr>
            <w:color w:val="7F7F7F" w:themeColor="background1" w:themeShade="7F"/>
            <w:spacing w:val="60"/>
          </w:rPr>
          <w:t xml:space="preserve"> </w:t>
        </w:r>
        <w:r w:rsidR="00C54756" w:rsidRPr="00C656D9">
          <w:rPr>
            <w:color w:val="7F7F7F" w:themeColor="background1" w:themeShade="7F"/>
            <w:spacing w:val="60"/>
            <w:sz w:val="16"/>
            <w:szCs w:val="16"/>
          </w:rPr>
          <w:t>Standards</w:t>
        </w:r>
        <w:r w:rsidR="00C54756">
          <w:rPr>
            <w:color w:val="7F7F7F" w:themeColor="background1" w:themeShade="7F"/>
            <w:spacing w:val="60"/>
            <w:sz w:val="16"/>
            <w:szCs w:val="16"/>
          </w:rPr>
          <w:t xml:space="preserve"> </w:t>
        </w:r>
        <w:r w:rsidR="00C54756" w:rsidRPr="00C656D9">
          <w:rPr>
            <w:color w:val="7F7F7F" w:themeColor="background1" w:themeShade="7F"/>
            <w:spacing w:val="60"/>
            <w:sz w:val="16"/>
            <w:szCs w:val="16"/>
          </w:rPr>
          <w:t>for P</w:t>
        </w:r>
        <w:r w:rsidR="00262220">
          <w:rPr>
            <w:color w:val="7F7F7F" w:themeColor="background1" w:themeShade="7F"/>
            <w:spacing w:val="60"/>
            <w:sz w:val="16"/>
            <w:szCs w:val="16"/>
          </w:rPr>
          <w:t>rotection from Sexual Exploitation and Abuse</w:t>
        </w:r>
        <w:r w:rsidR="00C54756" w:rsidRPr="00C656D9">
          <w:rPr>
            <w:color w:val="7F7F7F" w:themeColor="background1" w:themeShade="7F"/>
            <w:spacing w:val="60"/>
            <w:sz w:val="16"/>
            <w:szCs w:val="16"/>
          </w:rPr>
          <w:t xml:space="preserve"> by UN and non-UN Personnel</w:t>
        </w:r>
        <w:r w:rsidR="00C54756">
          <w:rPr>
            <w:color w:val="7F7F7F" w:themeColor="background1" w:themeShade="7F"/>
            <w:spacing w:val="60"/>
            <w:sz w:val="16"/>
            <w:szCs w:val="16"/>
          </w:rPr>
          <w:t xml:space="preserve">- </w:t>
        </w:r>
        <w:r w:rsidR="005D16D5">
          <w:rPr>
            <w:color w:val="7F7F7F" w:themeColor="background1" w:themeShade="7F"/>
            <w:spacing w:val="60"/>
            <w:sz w:val="16"/>
            <w:szCs w:val="16"/>
          </w:rPr>
          <w:t>March 2013</w:t>
        </w:r>
      </w:p>
    </w:sdtContent>
  </w:sdt>
  <w:p w:rsidR="00C54756" w:rsidRDefault="00C54756" w:rsidP="00DF7DA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EEA" w:rsidRDefault="007D3EEA">
      <w:r>
        <w:separator/>
      </w:r>
    </w:p>
    <w:p w:rsidR="007D3EEA" w:rsidRDefault="007D3EEA"/>
  </w:footnote>
  <w:footnote w:type="continuationSeparator" w:id="0">
    <w:p w:rsidR="007D3EEA" w:rsidRDefault="007D3EEA">
      <w:r>
        <w:continuationSeparator/>
      </w:r>
    </w:p>
    <w:p w:rsidR="007D3EEA" w:rsidRDefault="007D3EEA"/>
  </w:footnote>
  <w:footnote w:id="1">
    <w:p w:rsidR="00C54756" w:rsidRPr="0031227F" w:rsidRDefault="00C54756">
      <w:pPr>
        <w:pStyle w:val="FootnoteText"/>
      </w:pPr>
      <w:r>
        <w:rPr>
          <w:rStyle w:val="FootnoteReference"/>
        </w:rPr>
        <w:footnoteRef/>
      </w:r>
      <w:r>
        <w:t xml:space="preserve"> The definitions have been modified from Building Safer Organizations Guideline – Receiving and investigating allegations of abuse and exploitation by humanitarian workers – ICVA.</w:t>
      </w:r>
    </w:p>
  </w:footnote>
  <w:footnote w:id="2">
    <w:p w:rsidR="00C54756" w:rsidRDefault="00C54756">
      <w:pPr>
        <w:pStyle w:val="FootnoteText"/>
      </w:pPr>
      <w:r>
        <w:rPr>
          <w:rStyle w:val="FootnoteReference"/>
        </w:rPr>
        <w:footnoteRef/>
      </w:r>
      <w:r>
        <w:t xml:space="preserve"> </w:t>
      </w:r>
      <w:hyperlink r:id="rId1" w:history="1">
        <w:r w:rsidRPr="00F5344E">
          <w:rPr>
            <w:rStyle w:val="Hyperlink"/>
          </w:rPr>
          <w:t>http://www.un.org/womenwatch/osagi/gendermainstreaming.htm</w:t>
        </w:r>
      </w:hyperlink>
    </w:p>
    <w:p w:rsidR="00C54756" w:rsidRPr="009D7A0D" w:rsidRDefault="00C54756">
      <w:pPr>
        <w:pStyle w:val="FootnoteText"/>
      </w:pPr>
    </w:p>
  </w:footnote>
  <w:footnote w:id="3">
    <w:p w:rsidR="00C54756" w:rsidRPr="00A536C4" w:rsidRDefault="00C54756" w:rsidP="00EF40C5">
      <w:pPr>
        <w:pStyle w:val="FootnoteText"/>
        <w:rPr>
          <w:lang w:val="en-US"/>
        </w:rPr>
      </w:pPr>
      <w:r>
        <w:rPr>
          <w:rStyle w:val="FootnoteReference"/>
        </w:rPr>
        <w:footnoteRef/>
      </w:r>
      <w:r>
        <w:t xml:space="preserve"> See </w:t>
      </w:r>
      <w:r>
        <w:rPr>
          <w:lang w:val="en-US"/>
        </w:rPr>
        <w:t xml:space="preserve">Report of the Inter-Agency Standing Committee Task Force on Protection from Sexual Exploitation and Abuse in Humanitarian Crises of 13 June 2002, Plan of Action, Section I.A. </w:t>
      </w:r>
    </w:p>
  </w:footnote>
  <w:footnote w:id="4">
    <w:p w:rsidR="00C54756" w:rsidRPr="00126ADB" w:rsidRDefault="00C54756">
      <w:pPr>
        <w:pStyle w:val="FootnoteText"/>
        <w:rPr>
          <w:lang w:val="en-US"/>
        </w:rPr>
      </w:pPr>
      <w:r>
        <w:rPr>
          <w:rStyle w:val="FootnoteReference"/>
        </w:rPr>
        <w:footnoteRef/>
      </w:r>
      <w:r>
        <w:t xml:space="preserve"> </w:t>
      </w:r>
      <w:r>
        <w:rPr>
          <w:lang w:val="en-US"/>
        </w:rPr>
        <w:t xml:space="preserve">The provided guidance that follows comes from the </w:t>
      </w:r>
      <w:hyperlink r:id="rId2" w:history="1">
        <w:r w:rsidRPr="003C6ED7">
          <w:rPr>
            <w:rStyle w:val="Hyperlink"/>
            <w:rFonts w:cs="Calibri"/>
            <w:szCs w:val="22"/>
            <w:lang w:val="en-GB"/>
          </w:rPr>
          <w:t>SEA Victim Assistance Guide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AE1"/>
    <w:multiLevelType w:val="hybridMultilevel"/>
    <w:tmpl w:val="0976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005B5B"/>
    <w:multiLevelType w:val="hybridMultilevel"/>
    <w:tmpl w:val="00E493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A5E48"/>
    <w:multiLevelType w:val="hybridMultilevel"/>
    <w:tmpl w:val="61EAE28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DC2ABC"/>
    <w:multiLevelType w:val="hybridMultilevel"/>
    <w:tmpl w:val="5804FE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EE7BE2"/>
    <w:multiLevelType w:val="hybridMultilevel"/>
    <w:tmpl w:val="E46235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64770E"/>
    <w:multiLevelType w:val="hybridMultilevel"/>
    <w:tmpl w:val="51A22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747DE0"/>
    <w:multiLevelType w:val="hybridMultilevel"/>
    <w:tmpl w:val="F8AA5B2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4F4BE4"/>
    <w:multiLevelType w:val="hybridMultilevel"/>
    <w:tmpl w:val="DC0C31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EF1F23"/>
    <w:multiLevelType w:val="hybridMultilevel"/>
    <w:tmpl w:val="974A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3931EF"/>
    <w:multiLevelType w:val="hybridMultilevel"/>
    <w:tmpl w:val="AB26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2516BC"/>
    <w:multiLevelType w:val="hybridMultilevel"/>
    <w:tmpl w:val="5C70B490"/>
    <w:lvl w:ilvl="0" w:tplc="0809000F">
      <w:start w:val="1"/>
      <w:numFmt w:val="decimal"/>
      <w:lvlText w:val="%1."/>
      <w:lvlJc w:val="left"/>
      <w:pPr>
        <w:ind w:left="720" w:hanging="360"/>
      </w:pPr>
    </w:lvl>
    <w:lvl w:ilvl="1" w:tplc="B1243C70">
      <w:numFmt w:val="bullet"/>
      <w:lvlText w:val="•"/>
      <w:lvlJc w:val="left"/>
      <w:pPr>
        <w:ind w:left="1800" w:hanging="72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4548E0"/>
    <w:multiLevelType w:val="hybridMultilevel"/>
    <w:tmpl w:val="4648C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AF0A35"/>
    <w:multiLevelType w:val="hybridMultilevel"/>
    <w:tmpl w:val="A5E491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EF4D3D"/>
    <w:multiLevelType w:val="hybridMultilevel"/>
    <w:tmpl w:val="C6B6B0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4F1488"/>
    <w:multiLevelType w:val="hybridMultilevel"/>
    <w:tmpl w:val="039E0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630C68"/>
    <w:multiLevelType w:val="hybridMultilevel"/>
    <w:tmpl w:val="0B400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8C847FB"/>
    <w:multiLevelType w:val="hybridMultilevel"/>
    <w:tmpl w:val="E04A3416"/>
    <w:lvl w:ilvl="0" w:tplc="0D105B8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C64621"/>
    <w:multiLevelType w:val="hybridMultilevel"/>
    <w:tmpl w:val="4CEA074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A484F8B"/>
    <w:multiLevelType w:val="hybridMultilevel"/>
    <w:tmpl w:val="3974752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BEA6204"/>
    <w:multiLevelType w:val="hybridMultilevel"/>
    <w:tmpl w:val="B0B6C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00E40BE"/>
    <w:multiLevelType w:val="hybridMultilevel"/>
    <w:tmpl w:val="1B1C58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32C55D1"/>
    <w:multiLevelType w:val="hybridMultilevel"/>
    <w:tmpl w:val="1576C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394764D"/>
    <w:multiLevelType w:val="hybridMultilevel"/>
    <w:tmpl w:val="78A493D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52C27A0"/>
    <w:multiLevelType w:val="hybridMultilevel"/>
    <w:tmpl w:val="A2D664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65509E2"/>
    <w:multiLevelType w:val="hybridMultilevel"/>
    <w:tmpl w:val="B36E0E80"/>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Arial Narro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Narro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Narro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384027AD"/>
    <w:multiLevelType w:val="hybridMultilevel"/>
    <w:tmpl w:val="BDBED62E"/>
    <w:lvl w:ilvl="0" w:tplc="78AE49B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32298A"/>
    <w:multiLevelType w:val="hybridMultilevel"/>
    <w:tmpl w:val="8C58A68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136732"/>
    <w:multiLevelType w:val="hybridMultilevel"/>
    <w:tmpl w:val="B17C8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857467"/>
    <w:multiLevelType w:val="hybridMultilevel"/>
    <w:tmpl w:val="B432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5A916F9"/>
    <w:multiLevelType w:val="hybridMultilevel"/>
    <w:tmpl w:val="26363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63643C5"/>
    <w:multiLevelType w:val="hybridMultilevel"/>
    <w:tmpl w:val="43D831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35453B"/>
    <w:multiLevelType w:val="hybridMultilevel"/>
    <w:tmpl w:val="0A0CDD0E"/>
    <w:lvl w:ilvl="0" w:tplc="78AE49B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8D5D48"/>
    <w:multiLevelType w:val="hybridMultilevel"/>
    <w:tmpl w:val="DF3EE6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0654E3"/>
    <w:multiLevelType w:val="hybridMultilevel"/>
    <w:tmpl w:val="7E3A06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F511707"/>
    <w:multiLevelType w:val="hybridMultilevel"/>
    <w:tmpl w:val="0CA67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FAE0DC2"/>
    <w:multiLevelType w:val="hybridMultilevel"/>
    <w:tmpl w:val="DBEA33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DB2E94"/>
    <w:multiLevelType w:val="hybridMultilevel"/>
    <w:tmpl w:val="5A444D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A202FE"/>
    <w:multiLevelType w:val="hybridMultilevel"/>
    <w:tmpl w:val="178E1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FF0D7B"/>
    <w:multiLevelType w:val="hybridMultilevel"/>
    <w:tmpl w:val="A13268B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6EB3728"/>
    <w:multiLevelType w:val="hybridMultilevel"/>
    <w:tmpl w:val="95EE5112"/>
    <w:lvl w:ilvl="0" w:tplc="78AE49B4">
      <w:start w:val="1"/>
      <w:numFmt w:val="bullet"/>
      <w:lvlText w:val=""/>
      <w:lvlJc w:val="left"/>
      <w:pPr>
        <w:ind w:left="720" w:hanging="360"/>
      </w:pPr>
      <w:rPr>
        <w:rFonts w:ascii="Symbol" w:hAnsi="Symbol" w:hint="default"/>
        <w:sz w:val="22"/>
      </w:rPr>
    </w:lvl>
    <w:lvl w:ilvl="1" w:tplc="78AE49B4">
      <w:start w:val="1"/>
      <w:numFmt w:val="bullet"/>
      <w:lvlText w:val=""/>
      <w:lvlJc w:val="left"/>
      <w:pPr>
        <w:ind w:left="1440" w:hanging="360"/>
      </w:pPr>
      <w:rPr>
        <w:rFonts w:ascii="Symbol" w:hAnsi="Symbol" w:hint="default"/>
        <w:sz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0A7162"/>
    <w:multiLevelType w:val="hybridMultilevel"/>
    <w:tmpl w:val="36FE246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D65296"/>
    <w:multiLevelType w:val="hybridMultilevel"/>
    <w:tmpl w:val="222C4086"/>
    <w:lvl w:ilvl="0" w:tplc="78AE49B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FED562B"/>
    <w:multiLevelType w:val="hybridMultilevel"/>
    <w:tmpl w:val="F38A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0AE463B"/>
    <w:multiLevelType w:val="hybridMultilevel"/>
    <w:tmpl w:val="1FF446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E84AB2"/>
    <w:multiLevelType w:val="hybridMultilevel"/>
    <w:tmpl w:val="100AC658"/>
    <w:lvl w:ilvl="0" w:tplc="355EDBA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9385DE3"/>
    <w:multiLevelType w:val="hybridMultilevel"/>
    <w:tmpl w:val="8682943C"/>
    <w:lvl w:ilvl="0" w:tplc="08090001">
      <w:start w:val="1"/>
      <w:numFmt w:val="bullet"/>
      <w:lvlText w:val=""/>
      <w:lvlJc w:val="left"/>
      <w:pPr>
        <w:ind w:left="720" w:hanging="360"/>
      </w:pPr>
      <w:rPr>
        <w:rFonts w:ascii="Symbol" w:hAnsi="Symbol" w:hint="default"/>
      </w:rPr>
    </w:lvl>
    <w:lvl w:ilvl="1" w:tplc="64FEC7E6">
      <w:numFmt w:val="bullet"/>
      <w:lvlText w:val="-"/>
      <w:lvlJc w:val="left"/>
      <w:pPr>
        <w:ind w:left="1440" w:hanging="360"/>
      </w:pPr>
      <w:rPr>
        <w:rFonts w:ascii="Calibri" w:eastAsia="Calibri" w:hAnsi="Calibri" w:cs="Calibri" w:hint="default"/>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9510430"/>
    <w:multiLevelType w:val="hybridMultilevel"/>
    <w:tmpl w:val="C728BCF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AF21C74"/>
    <w:multiLevelType w:val="hybridMultilevel"/>
    <w:tmpl w:val="A1A6D83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1137D0"/>
    <w:multiLevelType w:val="hybridMultilevel"/>
    <w:tmpl w:val="E46EE7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586D10"/>
    <w:multiLevelType w:val="hybridMultilevel"/>
    <w:tmpl w:val="7548DD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BB00BAD"/>
    <w:multiLevelType w:val="hybridMultilevel"/>
    <w:tmpl w:val="29E47B4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C6356CC"/>
    <w:multiLevelType w:val="hybridMultilevel"/>
    <w:tmpl w:val="34389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2A7E32"/>
    <w:multiLevelType w:val="hybridMultilevel"/>
    <w:tmpl w:val="5040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30961CD"/>
    <w:multiLevelType w:val="hybridMultilevel"/>
    <w:tmpl w:val="9EA8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3FD05A2"/>
    <w:multiLevelType w:val="hybridMultilevel"/>
    <w:tmpl w:val="82A8F2FC"/>
    <w:lvl w:ilvl="0" w:tplc="78AE49B4">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44E1A11"/>
    <w:multiLevelType w:val="hybridMultilevel"/>
    <w:tmpl w:val="4EE88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47B6579"/>
    <w:multiLevelType w:val="hybridMultilevel"/>
    <w:tmpl w:val="62AAB1F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AAA0C99"/>
    <w:multiLevelType w:val="hybridMultilevel"/>
    <w:tmpl w:val="D62AB5D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7B0F443D"/>
    <w:multiLevelType w:val="hybridMultilevel"/>
    <w:tmpl w:val="1A929E24"/>
    <w:lvl w:ilvl="0" w:tplc="78AE49B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DFC78E0"/>
    <w:multiLevelType w:val="hybridMultilevel"/>
    <w:tmpl w:val="0DE4321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46"/>
  </w:num>
  <w:num w:numId="4">
    <w:abstractNumId w:val="45"/>
  </w:num>
  <w:num w:numId="5">
    <w:abstractNumId w:val="33"/>
  </w:num>
  <w:num w:numId="6">
    <w:abstractNumId w:val="53"/>
  </w:num>
  <w:num w:numId="7">
    <w:abstractNumId w:val="52"/>
  </w:num>
  <w:num w:numId="8">
    <w:abstractNumId w:val="15"/>
  </w:num>
  <w:num w:numId="9">
    <w:abstractNumId w:val="8"/>
  </w:num>
  <w:num w:numId="10">
    <w:abstractNumId w:val="28"/>
  </w:num>
  <w:num w:numId="11">
    <w:abstractNumId w:val="19"/>
  </w:num>
  <w:num w:numId="12">
    <w:abstractNumId w:val="14"/>
  </w:num>
  <w:num w:numId="13">
    <w:abstractNumId w:val="0"/>
  </w:num>
  <w:num w:numId="14">
    <w:abstractNumId w:val="11"/>
  </w:num>
  <w:num w:numId="15">
    <w:abstractNumId w:val="29"/>
  </w:num>
  <w:num w:numId="16">
    <w:abstractNumId w:val="34"/>
  </w:num>
  <w:num w:numId="17">
    <w:abstractNumId w:val="9"/>
  </w:num>
  <w:num w:numId="18">
    <w:abstractNumId w:val="5"/>
  </w:num>
  <w:num w:numId="19">
    <w:abstractNumId w:val="42"/>
  </w:num>
  <w:num w:numId="20">
    <w:abstractNumId w:val="21"/>
  </w:num>
  <w:num w:numId="21">
    <w:abstractNumId w:val="24"/>
  </w:num>
  <w:num w:numId="22">
    <w:abstractNumId w:val="36"/>
  </w:num>
  <w:num w:numId="23">
    <w:abstractNumId w:val="44"/>
  </w:num>
  <w:num w:numId="24">
    <w:abstractNumId w:val="1"/>
  </w:num>
  <w:num w:numId="25">
    <w:abstractNumId w:val="4"/>
  </w:num>
  <w:num w:numId="26">
    <w:abstractNumId w:val="32"/>
  </w:num>
  <w:num w:numId="27">
    <w:abstractNumId w:val="17"/>
  </w:num>
  <w:num w:numId="28">
    <w:abstractNumId w:val="13"/>
  </w:num>
  <w:num w:numId="29">
    <w:abstractNumId w:val="40"/>
  </w:num>
  <w:num w:numId="30">
    <w:abstractNumId w:val="57"/>
  </w:num>
  <w:num w:numId="31">
    <w:abstractNumId w:val="59"/>
  </w:num>
  <w:num w:numId="32">
    <w:abstractNumId w:val="18"/>
  </w:num>
  <w:num w:numId="33">
    <w:abstractNumId w:val="2"/>
  </w:num>
  <w:num w:numId="34">
    <w:abstractNumId w:val="56"/>
  </w:num>
  <w:num w:numId="35">
    <w:abstractNumId w:val="38"/>
  </w:num>
  <w:num w:numId="36">
    <w:abstractNumId w:val="20"/>
  </w:num>
  <w:num w:numId="37">
    <w:abstractNumId w:val="50"/>
  </w:num>
  <w:num w:numId="38">
    <w:abstractNumId w:val="3"/>
  </w:num>
  <w:num w:numId="39">
    <w:abstractNumId w:val="47"/>
  </w:num>
  <w:num w:numId="40">
    <w:abstractNumId w:val="22"/>
  </w:num>
  <w:num w:numId="41">
    <w:abstractNumId w:val="7"/>
  </w:num>
  <w:num w:numId="42">
    <w:abstractNumId w:val="51"/>
  </w:num>
  <w:num w:numId="43">
    <w:abstractNumId w:val="30"/>
  </w:num>
  <w:num w:numId="44">
    <w:abstractNumId w:val="48"/>
  </w:num>
  <w:num w:numId="45">
    <w:abstractNumId w:val="26"/>
  </w:num>
  <w:num w:numId="46">
    <w:abstractNumId w:val="6"/>
  </w:num>
  <w:num w:numId="47">
    <w:abstractNumId w:val="27"/>
  </w:num>
  <w:num w:numId="48">
    <w:abstractNumId w:val="49"/>
  </w:num>
  <w:num w:numId="49">
    <w:abstractNumId w:val="12"/>
  </w:num>
  <w:num w:numId="50">
    <w:abstractNumId w:val="37"/>
  </w:num>
  <w:num w:numId="51">
    <w:abstractNumId w:val="55"/>
  </w:num>
  <w:num w:numId="52">
    <w:abstractNumId w:val="43"/>
  </w:num>
  <w:num w:numId="53">
    <w:abstractNumId w:val="16"/>
  </w:num>
  <w:num w:numId="54">
    <w:abstractNumId w:val="35"/>
  </w:num>
  <w:num w:numId="55">
    <w:abstractNumId w:val="54"/>
  </w:num>
  <w:num w:numId="56">
    <w:abstractNumId w:val="39"/>
  </w:num>
  <w:num w:numId="57">
    <w:abstractNumId w:val="31"/>
  </w:num>
  <w:num w:numId="58">
    <w:abstractNumId w:val="25"/>
  </w:num>
  <w:num w:numId="59">
    <w:abstractNumId w:val="58"/>
  </w:num>
  <w:num w:numId="60">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51BE5"/>
    <w:rsid w:val="000009B7"/>
    <w:rsid w:val="00001A02"/>
    <w:rsid w:val="0000487D"/>
    <w:rsid w:val="0000762C"/>
    <w:rsid w:val="00020446"/>
    <w:rsid w:val="0002088D"/>
    <w:rsid w:val="00021BB0"/>
    <w:rsid w:val="00021EAC"/>
    <w:rsid w:val="000302EE"/>
    <w:rsid w:val="00033487"/>
    <w:rsid w:val="00033B05"/>
    <w:rsid w:val="000341EF"/>
    <w:rsid w:val="00034D81"/>
    <w:rsid w:val="0003509B"/>
    <w:rsid w:val="00035FC8"/>
    <w:rsid w:val="0004306C"/>
    <w:rsid w:val="00045F49"/>
    <w:rsid w:val="0004775C"/>
    <w:rsid w:val="00050969"/>
    <w:rsid w:val="00051739"/>
    <w:rsid w:val="00057115"/>
    <w:rsid w:val="0006323C"/>
    <w:rsid w:val="000638C7"/>
    <w:rsid w:val="000725ED"/>
    <w:rsid w:val="00072C50"/>
    <w:rsid w:val="00074341"/>
    <w:rsid w:val="000768C3"/>
    <w:rsid w:val="0007727A"/>
    <w:rsid w:val="00084EF3"/>
    <w:rsid w:val="00091A0E"/>
    <w:rsid w:val="00093F03"/>
    <w:rsid w:val="00095C4E"/>
    <w:rsid w:val="00096299"/>
    <w:rsid w:val="000A0D97"/>
    <w:rsid w:val="000A0FF0"/>
    <w:rsid w:val="000A219E"/>
    <w:rsid w:val="000A300E"/>
    <w:rsid w:val="000A4E81"/>
    <w:rsid w:val="000A50D5"/>
    <w:rsid w:val="000A6DFD"/>
    <w:rsid w:val="000A7012"/>
    <w:rsid w:val="000A72C6"/>
    <w:rsid w:val="000B6951"/>
    <w:rsid w:val="000C0726"/>
    <w:rsid w:val="000C0CB6"/>
    <w:rsid w:val="000E4556"/>
    <w:rsid w:val="000E5FB7"/>
    <w:rsid w:val="000E6CFD"/>
    <w:rsid w:val="000E6EED"/>
    <w:rsid w:val="000E7300"/>
    <w:rsid w:val="000F07D6"/>
    <w:rsid w:val="00102F8B"/>
    <w:rsid w:val="001175FD"/>
    <w:rsid w:val="001201FF"/>
    <w:rsid w:val="00125551"/>
    <w:rsid w:val="00126ADB"/>
    <w:rsid w:val="0013164C"/>
    <w:rsid w:val="00131C99"/>
    <w:rsid w:val="00133CC7"/>
    <w:rsid w:val="001344C5"/>
    <w:rsid w:val="00134984"/>
    <w:rsid w:val="00135F8E"/>
    <w:rsid w:val="00136E67"/>
    <w:rsid w:val="0014126F"/>
    <w:rsid w:val="0014251C"/>
    <w:rsid w:val="00142577"/>
    <w:rsid w:val="00142896"/>
    <w:rsid w:val="00143105"/>
    <w:rsid w:val="001434AF"/>
    <w:rsid w:val="001440C8"/>
    <w:rsid w:val="00154C30"/>
    <w:rsid w:val="001577EA"/>
    <w:rsid w:val="001651DE"/>
    <w:rsid w:val="001653B2"/>
    <w:rsid w:val="00170A15"/>
    <w:rsid w:val="001745DB"/>
    <w:rsid w:val="00174EBE"/>
    <w:rsid w:val="00177173"/>
    <w:rsid w:val="001779A0"/>
    <w:rsid w:val="00180DC3"/>
    <w:rsid w:val="00184FC0"/>
    <w:rsid w:val="0018601D"/>
    <w:rsid w:val="00187762"/>
    <w:rsid w:val="00193FF4"/>
    <w:rsid w:val="00196E4E"/>
    <w:rsid w:val="001A2774"/>
    <w:rsid w:val="001A27BB"/>
    <w:rsid w:val="001A2975"/>
    <w:rsid w:val="001B4300"/>
    <w:rsid w:val="001B6EA4"/>
    <w:rsid w:val="001B7C9A"/>
    <w:rsid w:val="001C1C00"/>
    <w:rsid w:val="001C2643"/>
    <w:rsid w:val="001C430A"/>
    <w:rsid w:val="001C62D5"/>
    <w:rsid w:val="001D0C86"/>
    <w:rsid w:val="001D2C8D"/>
    <w:rsid w:val="001D2E0F"/>
    <w:rsid w:val="001D3125"/>
    <w:rsid w:val="001D6587"/>
    <w:rsid w:val="001F4E85"/>
    <w:rsid w:val="001F70D6"/>
    <w:rsid w:val="001F737F"/>
    <w:rsid w:val="00205349"/>
    <w:rsid w:val="00205F06"/>
    <w:rsid w:val="002116EE"/>
    <w:rsid w:val="0021483B"/>
    <w:rsid w:val="00221857"/>
    <w:rsid w:val="00221BAA"/>
    <w:rsid w:val="00227C35"/>
    <w:rsid w:val="00230259"/>
    <w:rsid w:val="00233FDB"/>
    <w:rsid w:val="00240279"/>
    <w:rsid w:val="00246830"/>
    <w:rsid w:val="002503F5"/>
    <w:rsid w:val="00251BE5"/>
    <w:rsid w:val="00252BFD"/>
    <w:rsid w:val="002569B7"/>
    <w:rsid w:val="002570F8"/>
    <w:rsid w:val="00257D9B"/>
    <w:rsid w:val="00257F98"/>
    <w:rsid w:val="00262220"/>
    <w:rsid w:val="00262C5B"/>
    <w:rsid w:val="00267A88"/>
    <w:rsid w:val="0027107E"/>
    <w:rsid w:val="00271188"/>
    <w:rsid w:val="00275B02"/>
    <w:rsid w:val="00275FB2"/>
    <w:rsid w:val="0028017F"/>
    <w:rsid w:val="002834D2"/>
    <w:rsid w:val="00283FE4"/>
    <w:rsid w:val="00284781"/>
    <w:rsid w:val="0028548E"/>
    <w:rsid w:val="002854A6"/>
    <w:rsid w:val="002877C9"/>
    <w:rsid w:val="00291D4B"/>
    <w:rsid w:val="002941FA"/>
    <w:rsid w:val="002A311A"/>
    <w:rsid w:val="002B3FA3"/>
    <w:rsid w:val="002B4697"/>
    <w:rsid w:val="002B57A4"/>
    <w:rsid w:val="002B630A"/>
    <w:rsid w:val="002B6696"/>
    <w:rsid w:val="002B7886"/>
    <w:rsid w:val="002B7EC9"/>
    <w:rsid w:val="002C0DB0"/>
    <w:rsid w:val="002C1FC7"/>
    <w:rsid w:val="002D7923"/>
    <w:rsid w:val="002D7E58"/>
    <w:rsid w:val="002E237C"/>
    <w:rsid w:val="002E4785"/>
    <w:rsid w:val="002E68B1"/>
    <w:rsid w:val="002F2910"/>
    <w:rsid w:val="002F478C"/>
    <w:rsid w:val="002F4E83"/>
    <w:rsid w:val="002F63EC"/>
    <w:rsid w:val="002F652C"/>
    <w:rsid w:val="002F6CAA"/>
    <w:rsid w:val="002F7C35"/>
    <w:rsid w:val="002F7C7B"/>
    <w:rsid w:val="00302E55"/>
    <w:rsid w:val="00302E7C"/>
    <w:rsid w:val="00306A9A"/>
    <w:rsid w:val="00306EF3"/>
    <w:rsid w:val="003119AC"/>
    <w:rsid w:val="00311AA8"/>
    <w:rsid w:val="0031227F"/>
    <w:rsid w:val="00317BD2"/>
    <w:rsid w:val="00317C9D"/>
    <w:rsid w:val="00320278"/>
    <w:rsid w:val="00322587"/>
    <w:rsid w:val="003238C3"/>
    <w:rsid w:val="00324881"/>
    <w:rsid w:val="00325BBD"/>
    <w:rsid w:val="00326288"/>
    <w:rsid w:val="00330236"/>
    <w:rsid w:val="003303E3"/>
    <w:rsid w:val="00332921"/>
    <w:rsid w:val="00333D1E"/>
    <w:rsid w:val="00334F79"/>
    <w:rsid w:val="0034342F"/>
    <w:rsid w:val="0034617C"/>
    <w:rsid w:val="003464F7"/>
    <w:rsid w:val="003537A8"/>
    <w:rsid w:val="00353B5D"/>
    <w:rsid w:val="00361F8A"/>
    <w:rsid w:val="00363F52"/>
    <w:rsid w:val="003727ED"/>
    <w:rsid w:val="003749DC"/>
    <w:rsid w:val="00376A09"/>
    <w:rsid w:val="003821BF"/>
    <w:rsid w:val="003840E7"/>
    <w:rsid w:val="00394978"/>
    <w:rsid w:val="003949A9"/>
    <w:rsid w:val="00395A7C"/>
    <w:rsid w:val="00397218"/>
    <w:rsid w:val="003979B9"/>
    <w:rsid w:val="003A0B99"/>
    <w:rsid w:val="003A11DA"/>
    <w:rsid w:val="003A5775"/>
    <w:rsid w:val="003A5CDA"/>
    <w:rsid w:val="003B534E"/>
    <w:rsid w:val="003C1245"/>
    <w:rsid w:val="003C6ED7"/>
    <w:rsid w:val="003D06D3"/>
    <w:rsid w:val="003D1F95"/>
    <w:rsid w:val="003D232D"/>
    <w:rsid w:val="003D2A18"/>
    <w:rsid w:val="003D3B97"/>
    <w:rsid w:val="003D42C7"/>
    <w:rsid w:val="003E1C92"/>
    <w:rsid w:val="003E51BA"/>
    <w:rsid w:val="003E54B0"/>
    <w:rsid w:val="003E76EF"/>
    <w:rsid w:val="003E7A52"/>
    <w:rsid w:val="003F234A"/>
    <w:rsid w:val="003F3CAC"/>
    <w:rsid w:val="00400424"/>
    <w:rsid w:val="00400FA8"/>
    <w:rsid w:val="00406048"/>
    <w:rsid w:val="0040633F"/>
    <w:rsid w:val="0040665B"/>
    <w:rsid w:val="0040713B"/>
    <w:rsid w:val="00411555"/>
    <w:rsid w:val="00420AAD"/>
    <w:rsid w:val="00423228"/>
    <w:rsid w:val="00424CCC"/>
    <w:rsid w:val="004259C5"/>
    <w:rsid w:val="00427F9B"/>
    <w:rsid w:val="00434FD6"/>
    <w:rsid w:val="004362A1"/>
    <w:rsid w:val="004506D9"/>
    <w:rsid w:val="00451453"/>
    <w:rsid w:val="0045180D"/>
    <w:rsid w:val="0045225F"/>
    <w:rsid w:val="004535E8"/>
    <w:rsid w:val="00455262"/>
    <w:rsid w:val="00455B38"/>
    <w:rsid w:val="004577FE"/>
    <w:rsid w:val="00463AFE"/>
    <w:rsid w:val="00463D3C"/>
    <w:rsid w:val="00466090"/>
    <w:rsid w:val="00470415"/>
    <w:rsid w:val="00470B08"/>
    <w:rsid w:val="004741A9"/>
    <w:rsid w:val="00474EDA"/>
    <w:rsid w:val="00481558"/>
    <w:rsid w:val="004839C4"/>
    <w:rsid w:val="0048438B"/>
    <w:rsid w:val="00490B47"/>
    <w:rsid w:val="00490C31"/>
    <w:rsid w:val="004969B8"/>
    <w:rsid w:val="004A4C02"/>
    <w:rsid w:val="004A7C0A"/>
    <w:rsid w:val="004B18AD"/>
    <w:rsid w:val="004B1B51"/>
    <w:rsid w:val="004B22AA"/>
    <w:rsid w:val="004B64C7"/>
    <w:rsid w:val="004B7DCB"/>
    <w:rsid w:val="004D0A11"/>
    <w:rsid w:val="004D437D"/>
    <w:rsid w:val="004D5735"/>
    <w:rsid w:val="004D5E24"/>
    <w:rsid w:val="004E54C4"/>
    <w:rsid w:val="004E654D"/>
    <w:rsid w:val="004E7169"/>
    <w:rsid w:val="004F1883"/>
    <w:rsid w:val="004F3204"/>
    <w:rsid w:val="004F3C8C"/>
    <w:rsid w:val="004F785F"/>
    <w:rsid w:val="00501EF9"/>
    <w:rsid w:val="0050698C"/>
    <w:rsid w:val="00507F9E"/>
    <w:rsid w:val="00511860"/>
    <w:rsid w:val="00512092"/>
    <w:rsid w:val="00513B49"/>
    <w:rsid w:val="00521259"/>
    <w:rsid w:val="0052449E"/>
    <w:rsid w:val="00524B1C"/>
    <w:rsid w:val="00524BE4"/>
    <w:rsid w:val="00524DC7"/>
    <w:rsid w:val="00525195"/>
    <w:rsid w:val="00526808"/>
    <w:rsid w:val="0053111C"/>
    <w:rsid w:val="00532505"/>
    <w:rsid w:val="00534553"/>
    <w:rsid w:val="005400C9"/>
    <w:rsid w:val="00540E5B"/>
    <w:rsid w:val="00542834"/>
    <w:rsid w:val="00543C34"/>
    <w:rsid w:val="005456DE"/>
    <w:rsid w:val="00546966"/>
    <w:rsid w:val="005538DC"/>
    <w:rsid w:val="00560473"/>
    <w:rsid w:val="00561986"/>
    <w:rsid w:val="00562631"/>
    <w:rsid w:val="00563FF5"/>
    <w:rsid w:val="005640E7"/>
    <w:rsid w:val="00564D1D"/>
    <w:rsid w:val="005657E4"/>
    <w:rsid w:val="0057279C"/>
    <w:rsid w:val="00574631"/>
    <w:rsid w:val="005750B8"/>
    <w:rsid w:val="00581F9C"/>
    <w:rsid w:val="0058475F"/>
    <w:rsid w:val="00586B9B"/>
    <w:rsid w:val="00587C01"/>
    <w:rsid w:val="0059089B"/>
    <w:rsid w:val="00591A93"/>
    <w:rsid w:val="005968AF"/>
    <w:rsid w:val="005A0CDA"/>
    <w:rsid w:val="005A2055"/>
    <w:rsid w:val="005A28CD"/>
    <w:rsid w:val="005A36A7"/>
    <w:rsid w:val="005A3AE5"/>
    <w:rsid w:val="005A49CC"/>
    <w:rsid w:val="005A645D"/>
    <w:rsid w:val="005B1357"/>
    <w:rsid w:val="005B2845"/>
    <w:rsid w:val="005B3A01"/>
    <w:rsid w:val="005B581C"/>
    <w:rsid w:val="005B6922"/>
    <w:rsid w:val="005C2D27"/>
    <w:rsid w:val="005C4478"/>
    <w:rsid w:val="005C4647"/>
    <w:rsid w:val="005C60BF"/>
    <w:rsid w:val="005C63EE"/>
    <w:rsid w:val="005D02EE"/>
    <w:rsid w:val="005D050C"/>
    <w:rsid w:val="005D16D5"/>
    <w:rsid w:val="005D5B46"/>
    <w:rsid w:val="005D5ED2"/>
    <w:rsid w:val="005E272C"/>
    <w:rsid w:val="005E3379"/>
    <w:rsid w:val="005E4C51"/>
    <w:rsid w:val="005E754E"/>
    <w:rsid w:val="005E7B2D"/>
    <w:rsid w:val="005F4D87"/>
    <w:rsid w:val="005F7819"/>
    <w:rsid w:val="005F7858"/>
    <w:rsid w:val="005F78B7"/>
    <w:rsid w:val="005F7A76"/>
    <w:rsid w:val="006005B3"/>
    <w:rsid w:val="0060742E"/>
    <w:rsid w:val="00607E3C"/>
    <w:rsid w:val="00611975"/>
    <w:rsid w:val="006157C7"/>
    <w:rsid w:val="00615890"/>
    <w:rsid w:val="00621AD2"/>
    <w:rsid w:val="00627981"/>
    <w:rsid w:val="00630C4A"/>
    <w:rsid w:val="00632EF3"/>
    <w:rsid w:val="006359B6"/>
    <w:rsid w:val="00635B34"/>
    <w:rsid w:val="0064686E"/>
    <w:rsid w:val="006474CB"/>
    <w:rsid w:val="0064788B"/>
    <w:rsid w:val="00650510"/>
    <w:rsid w:val="00651145"/>
    <w:rsid w:val="00657D94"/>
    <w:rsid w:val="00670944"/>
    <w:rsid w:val="00671554"/>
    <w:rsid w:val="00676808"/>
    <w:rsid w:val="00680515"/>
    <w:rsid w:val="00683A74"/>
    <w:rsid w:val="00683ABD"/>
    <w:rsid w:val="00686A4C"/>
    <w:rsid w:val="00687E24"/>
    <w:rsid w:val="006921E7"/>
    <w:rsid w:val="00693AA6"/>
    <w:rsid w:val="006A24CD"/>
    <w:rsid w:val="006A2B8F"/>
    <w:rsid w:val="006B3F91"/>
    <w:rsid w:val="006B445A"/>
    <w:rsid w:val="006B5B87"/>
    <w:rsid w:val="006B5D72"/>
    <w:rsid w:val="006B6169"/>
    <w:rsid w:val="006B646D"/>
    <w:rsid w:val="006B759E"/>
    <w:rsid w:val="006B76B4"/>
    <w:rsid w:val="006C0DAB"/>
    <w:rsid w:val="006C0FB4"/>
    <w:rsid w:val="006C45CF"/>
    <w:rsid w:val="006C5EEF"/>
    <w:rsid w:val="006C6678"/>
    <w:rsid w:val="006D0704"/>
    <w:rsid w:val="006D17B1"/>
    <w:rsid w:val="006E04E7"/>
    <w:rsid w:val="006E7B65"/>
    <w:rsid w:val="006F171B"/>
    <w:rsid w:val="006F4AA2"/>
    <w:rsid w:val="006F505D"/>
    <w:rsid w:val="00700A46"/>
    <w:rsid w:val="00703F94"/>
    <w:rsid w:val="0070518A"/>
    <w:rsid w:val="007070D3"/>
    <w:rsid w:val="007100BE"/>
    <w:rsid w:val="00712677"/>
    <w:rsid w:val="007167A7"/>
    <w:rsid w:val="007226C1"/>
    <w:rsid w:val="00725E4C"/>
    <w:rsid w:val="007350B1"/>
    <w:rsid w:val="007373B2"/>
    <w:rsid w:val="0074015D"/>
    <w:rsid w:val="00740AEE"/>
    <w:rsid w:val="00741714"/>
    <w:rsid w:val="0074185C"/>
    <w:rsid w:val="00745E39"/>
    <w:rsid w:val="007467D5"/>
    <w:rsid w:val="00750B91"/>
    <w:rsid w:val="00751EDF"/>
    <w:rsid w:val="00757214"/>
    <w:rsid w:val="007605E3"/>
    <w:rsid w:val="007611C0"/>
    <w:rsid w:val="00761D68"/>
    <w:rsid w:val="00763B83"/>
    <w:rsid w:val="007675B7"/>
    <w:rsid w:val="007742A9"/>
    <w:rsid w:val="00774C85"/>
    <w:rsid w:val="007760EC"/>
    <w:rsid w:val="00777CE0"/>
    <w:rsid w:val="0078002C"/>
    <w:rsid w:val="00780D66"/>
    <w:rsid w:val="007831E3"/>
    <w:rsid w:val="007838DD"/>
    <w:rsid w:val="007860CE"/>
    <w:rsid w:val="007868BA"/>
    <w:rsid w:val="00787397"/>
    <w:rsid w:val="00790708"/>
    <w:rsid w:val="00790CC7"/>
    <w:rsid w:val="00792F14"/>
    <w:rsid w:val="007935CD"/>
    <w:rsid w:val="007A1B49"/>
    <w:rsid w:val="007B0D1E"/>
    <w:rsid w:val="007B622F"/>
    <w:rsid w:val="007B69C5"/>
    <w:rsid w:val="007C3415"/>
    <w:rsid w:val="007C3D4C"/>
    <w:rsid w:val="007C6371"/>
    <w:rsid w:val="007C6A3F"/>
    <w:rsid w:val="007C7146"/>
    <w:rsid w:val="007C79B8"/>
    <w:rsid w:val="007D3EEA"/>
    <w:rsid w:val="007E676A"/>
    <w:rsid w:val="007F0387"/>
    <w:rsid w:val="007F1685"/>
    <w:rsid w:val="007F6D92"/>
    <w:rsid w:val="007F71AE"/>
    <w:rsid w:val="008035FF"/>
    <w:rsid w:val="00807D08"/>
    <w:rsid w:val="00810005"/>
    <w:rsid w:val="00811A74"/>
    <w:rsid w:val="008131BD"/>
    <w:rsid w:val="008164AE"/>
    <w:rsid w:val="00821A29"/>
    <w:rsid w:val="0082592F"/>
    <w:rsid w:val="0083768F"/>
    <w:rsid w:val="00840A59"/>
    <w:rsid w:val="00843738"/>
    <w:rsid w:val="00845EB9"/>
    <w:rsid w:val="0084787F"/>
    <w:rsid w:val="00847DD5"/>
    <w:rsid w:val="00852749"/>
    <w:rsid w:val="00856CE2"/>
    <w:rsid w:val="00860847"/>
    <w:rsid w:val="00861069"/>
    <w:rsid w:val="00863E15"/>
    <w:rsid w:val="00864B2A"/>
    <w:rsid w:val="00870741"/>
    <w:rsid w:val="0087414E"/>
    <w:rsid w:val="00874418"/>
    <w:rsid w:val="00874471"/>
    <w:rsid w:val="0087780E"/>
    <w:rsid w:val="008815B4"/>
    <w:rsid w:val="00881972"/>
    <w:rsid w:val="008829B4"/>
    <w:rsid w:val="008829B7"/>
    <w:rsid w:val="00882E02"/>
    <w:rsid w:val="00887B77"/>
    <w:rsid w:val="00891ABB"/>
    <w:rsid w:val="00892014"/>
    <w:rsid w:val="00896546"/>
    <w:rsid w:val="00897BF2"/>
    <w:rsid w:val="008A028B"/>
    <w:rsid w:val="008A0EEA"/>
    <w:rsid w:val="008A1E40"/>
    <w:rsid w:val="008A3AE7"/>
    <w:rsid w:val="008B0233"/>
    <w:rsid w:val="008B0548"/>
    <w:rsid w:val="008B0A1A"/>
    <w:rsid w:val="008B712F"/>
    <w:rsid w:val="008C260F"/>
    <w:rsid w:val="008C5F79"/>
    <w:rsid w:val="008D2EF8"/>
    <w:rsid w:val="008D4A9F"/>
    <w:rsid w:val="008D4EFD"/>
    <w:rsid w:val="008D5FB2"/>
    <w:rsid w:val="008D68BE"/>
    <w:rsid w:val="008E3D5C"/>
    <w:rsid w:val="008E7233"/>
    <w:rsid w:val="008F10F8"/>
    <w:rsid w:val="008F2A42"/>
    <w:rsid w:val="008F361E"/>
    <w:rsid w:val="008F4725"/>
    <w:rsid w:val="00901979"/>
    <w:rsid w:val="009042D9"/>
    <w:rsid w:val="009047FD"/>
    <w:rsid w:val="00904B51"/>
    <w:rsid w:val="00905284"/>
    <w:rsid w:val="009116DF"/>
    <w:rsid w:val="0091791C"/>
    <w:rsid w:val="009214F9"/>
    <w:rsid w:val="0092689C"/>
    <w:rsid w:val="0092779F"/>
    <w:rsid w:val="00930406"/>
    <w:rsid w:val="00931E62"/>
    <w:rsid w:val="00932AF2"/>
    <w:rsid w:val="00935E89"/>
    <w:rsid w:val="009378A0"/>
    <w:rsid w:val="00937EA7"/>
    <w:rsid w:val="00940DB6"/>
    <w:rsid w:val="00941100"/>
    <w:rsid w:val="00941B16"/>
    <w:rsid w:val="00944F9A"/>
    <w:rsid w:val="00944FC6"/>
    <w:rsid w:val="00946DF7"/>
    <w:rsid w:val="0095125B"/>
    <w:rsid w:val="00954776"/>
    <w:rsid w:val="00960AAD"/>
    <w:rsid w:val="00961267"/>
    <w:rsid w:val="00963BD1"/>
    <w:rsid w:val="00966160"/>
    <w:rsid w:val="00966864"/>
    <w:rsid w:val="00966A42"/>
    <w:rsid w:val="00966D2C"/>
    <w:rsid w:val="00972ABB"/>
    <w:rsid w:val="0097323F"/>
    <w:rsid w:val="00974814"/>
    <w:rsid w:val="0097731C"/>
    <w:rsid w:val="00977D56"/>
    <w:rsid w:val="00983C7C"/>
    <w:rsid w:val="00990FBD"/>
    <w:rsid w:val="00993E4E"/>
    <w:rsid w:val="00995359"/>
    <w:rsid w:val="00996FA8"/>
    <w:rsid w:val="0099767A"/>
    <w:rsid w:val="009A5A50"/>
    <w:rsid w:val="009A5E4E"/>
    <w:rsid w:val="009B1261"/>
    <w:rsid w:val="009B394A"/>
    <w:rsid w:val="009B3D44"/>
    <w:rsid w:val="009B5EBF"/>
    <w:rsid w:val="009B7463"/>
    <w:rsid w:val="009C218B"/>
    <w:rsid w:val="009C47A7"/>
    <w:rsid w:val="009C55CC"/>
    <w:rsid w:val="009D0C56"/>
    <w:rsid w:val="009D23D5"/>
    <w:rsid w:val="009D4114"/>
    <w:rsid w:val="009D4DBC"/>
    <w:rsid w:val="009D6D9D"/>
    <w:rsid w:val="009D7A0D"/>
    <w:rsid w:val="009E5393"/>
    <w:rsid w:val="009F5C4A"/>
    <w:rsid w:val="00A00096"/>
    <w:rsid w:val="00A00A7A"/>
    <w:rsid w:val="00A05FD1"/>
    <w:rsid w:val="00A06A6A"/>
    <w:rsid w:val="00A06E3F"/>
    <w:rsid w:val="00A10FE5"/>
    <w:rsid w:val="00A1258B"/>
    <w:rsid w:val="00A16A51"/>
    <w:rsid w:val="00A22B16"/>
    <w:rsid w:val="00A2438D"/>
    <w:rsid w:val="00A255DF"/>
    <w:rsid w:val="00A26848"/>
    <w:rsid w:val="00A3059B"/>
    <w:rsid w:val="00A3191A"/>
    <w:rsid w:val="00A323F1"/>
    <w:rsid w:val="00A3329F"/>
    <w:rsid w:val="00A343C3"/>
    <w:rsid w:val="00A367A7"/>
    <w:rsid w:val="00A4196A"/>
    <w:rsid w:val="00A43A8B"/>
    <w:rsid w:val="00A45511"/>
    <w:rsid w:val="00A46A21"/>
    <w:rsid w:val="00A51520"/>
    <w:rsid w:val="00A5377D"/>
    <w:rsid w:val="00A561A0"/>
    <w:rsid w:val="00A56F76"/>
    <w:rsid w:val="00A600BE"/>
    <w:rsid w:val="00A67315"/>
    <w:rsid w:val="00A70D65"/>
    <w:rsid w:val="00A72822"/>
    <w:rsid w:val="00A74F07"/>
    <w:rsid w:val="00A831A6"/>
    <w:rsid w:val="00A835D8"/>
    <w:rsid w:val="00AA31CC"/>
    <w:rsid w:val="00AA47EF"/>
    <w:rsid w:val="00AA5ABE"/>
    <w:rsid w:val="00AA6B7D"/>
    <w:rsid w:val="00AA71CE"/>
    <w:rsid w:val="00AA7D0F"/>
    <w:rsid w:val="00AB086D"/>
    <w:rsid w:val="00AB55DA"/>
    <w:rsid w:val="00AC00BA"/>
    <w:rsid w:val="00AD0268"/>
    <w:rsid w:val="00AD1750"/>
    <w:rsid w:val="00AD1AC7"/>
    <w:rsid w:val="00AD2B6B"/>
    <w:rsid w:val="00AD5B0D"/>
    <w:rsid w:val="00AD750E"/>
    <w:rsid w:val="00AD7565"/>
    <w:rsid w:val="00AE3BE3"/>
    <w:rsid w:val="00AE3FDE"/>
    <w:rsid w:val="00AE45F6"/>
    <w:rsid w:val="00AE61CC"/>
    <w:rsid w:val="00AE7C22"/>
    <w:rsid w:val="00AF080A"/>
    <w:rsid w:val="00AF1D61"/>
    <w:rsid w:val="00AF3FF1"/>
    <w:rsid w:val="00B113AF"/>
    <w:rsid w:val="00B15882"/>
    <w:rsid w:val="00B1670B"/>
    <w:rsid w:val="00B20B28"/>
    <w:rsid w:val="00B23D25"/>
    <w:rsid w:val="00B26617"/>
    <w:rsid w:val="00B278BD"/>
    <w:rsid w:val="00B3523D"/>
    <w:rsid w:val="00B362D6"/>
    <w:rsid w:val="00B368D7"/>
    <w:rsid w:val="00B40DA2"/>
    <w:rsid w:val="00B41F09"/>
    <w:rsid w:val="00B4543E"/>
    <w:rsid w:val="00B60274"/>
    <w:rsid w:val="00B656C6"/>
    <w:rsid w:val="00B6714B"/>
    <w:rsid w:val="00B6767F"/>
    <w:rsid w:val="00B70574"/>
    <w:rsid w:val="00B73355"/>
    <w:rsid w:val="00B7553E"/>
    <w:rsid w:val="00B800C4"/>
    <w:rsid w:val="00B8124B"/>
    <w:rsid w:val="00B812F5"/>
    <w:rsid w:val="00B836CA"/>
    <w:rsid w:val="00B87044"/>
    <w:rsid w:val="00B90588"/>
    <w:rsid w:val="00B92B99"/>
    <w:rsid w:val="00B979E8"/>
    <w:rsid w:val="00B97D49"/>
    <w:rsid w:val="00BA0539"/>
    <w:rsid w:val="00BA5DF4"/>
    <w:rsid w:val="00BB0C50"/>
    <w:rsid w:val="00BB2257"/>
    <w:rsid w:val="00BB231B"/>
    <w:rsid w:val="00BB6878"/>
    <w:rsid w:val="00BC15BE"/>
    <w:rsid w:val="00BC3796"/>
    <w:rsid w:val="00BC4F2F"/>
    <w:rsid w:val="00BC57F8"/>
    <w:rsid w:val="00BC7F87"/>
    <w:rsid w:val="00BD1C72"/>
    <w:rsid w:val="00BD22B0"/>
    <w:rsid w:val="00BD250A"/>
    <w:rsid w:val="00BD40D5"/>
    <w:rsid w:val="00BD59AB"/>
    <w:rsid w:val="00BE1969"/>
    <w:rsid w:val="00BE349B"/>
    <w:rsid w:val="00BE3DED"/>
    <w:rsid w:val="00BE5D0B"/>
    <w:rsid w:val="00BE64F6"/>
    <w:rsid w:val="00BE7675"/>
    <w:rsid w:val="00BE7B41"/>
    <w:rsid w:val="00BF05CC"/>
    <w:rsid w:val="00BF0D10"/>
    <w:rsid w:val="00BF13D4"/>
    <w:rsid w:val="00BF3D8B"/>
    <w:rsid w:val="00BF3DDA"/>
    <w:rsid w:val="00C00678"/>
    <w:rsid w:val="00C00FF4"/>
    <w:rsid w:val="00C06BF4"/>
    <w:rsid w:val="00C06E6C"/>
    <w:rsid w:val="00C11954"/>
    <w:rsid w:val="00C1480F"/>
    <w:rsid w:val="00C17AEB"/>
    <w:rsid w:val="00C17CAA"/>
    <w:rsid w:val="00C22175"/>
    <w:rsid w:val="00C22394"/>
    <w:rsid w:val="00C24A52"/>
    <w:rsid w:val="00C25374"/>
    <w:rsid w:val="00C253FD"/>
    <w:rsid w:val="00C264C7"/>
    <w:rsid w:val="00C266BE"/>
    <w:rsid w:val="00C26E40"/>
    <w:rsid w:val="00C3154C"/>
    <w:rsid w:val="00C34EC7"/>
    <w:rsid w:val="00C35D82"/>
    <w:rsid w:val="00C3648B"/>
    <w:rsid w:val="00C365F0"/>
    <w:rsid w:val="00C370A5"/>
    <w:rsid w:val="00C42AC1"/>
    <w:rsid w:val="00C42B0B"/>
    <w:rsid w:val="00C42BED"/>
    <w:rsid w:val="00C465B1"/>
    <w:rsid w:val="00C54756"/>
    <w:rsid w:val="00C550F4"/>
    <w:rsid w:val="00C55315"/>
    <w:rsid w:val="00C63C7B"/>
    <w:rsid w:val="00C656D9"/>
    <w:rsid w:val="00C65CD3"/>
    <w:rsid w:val="00C67B46"/>
    <w:rsid w:val="00C70524"/>
    <w:rsid w:val="00C745B9"/>
    <w:rsid w:val="00C7573F"/>
    <w:rsid w:val="00C80196"/>
    <w:rsid w:val="00C811B9"/>
    <w:rsid w:val="00C850AF"/>
    <w:rsid w:val="00C850FD"/>
    <w:rsid w:val="00C85E9F"/>
    <w:rsid w:val="00C941A9"/>
    <w:rsid w:val="00CA4A8A"/>
    <w:rsid w:val="00CA5C00"/>
    <w:rsid w:val="00CA76F3"/>
    <w:rsid w:val="00CA7C67"/>
    <w:rsid w:val="00CB6C3E"/>
    <w:rsid w:val="00CC203F"/>
    <w:rsid w:val="00CD3A4C"/>
    <w:rsid w:val="00CD3D0D"/>
    <w:rsid w:val="00CD3E43"/>
    <w:rsid w:val="00CD44D4"/>
    <w:rsid w:val="00CE1F7E"/>
    <w:rsid w:val="00CE77FC"/>
    <w:rsid w:val="00CF197A"/>
    <w:rsid w:val="00CF252C"/>
    <w:rsid w:val="00CF316E"/>
    <w:rsid w:val="00CF3785"/>
    <w:rsid w:val="00CF3985"/>
    <w:rsid w:val="00D02FB1"/>
    <w:rsid w:val="00D03E19"/>
    <w:rsid w:val="00D042A8"/>
    <w:rsid w:val="00D10CE8"/>
    <w:rsid w:val="00D13A22"/>
    <w:rsid w:val="00D14813"/>
    <w:rsid w:val="00D16B13"/>
    <w:rsid w:val="00D177DF"/>
    <w:rsid w:val="00D24DA4"/>
    <w:rsid w:val="00D250C3"/>
    <w:rsid w:val="00D27440"/>
    <w:rsid w:val="00D31662"/>
    <w:rsid w:val="00D35F35"/>
    <w:rsid w:val="00D360ED"/>
    <w:rsid w:val="00D36B02"/>
    <w:rsid w:val="00D456D6"/>
    <w:rsid w:val="00D45E3A"/>
    <w:rsid w:val="00D512AA"/>
    <w:rsid w:val="00D56C2A"/>
    <w:rsid w:val="00D57CD3"/>
    <w:rsid w:val="00D57F18"/>
    <w:rsid w:val="00D64319"/>
    <w:rsid w:val="00D65476"/>
    <w:rsid w:val="00D660C2"/>
    <w:rsid w:val="00D66E9F"/>
    <w:rsid w:val="00D67938"/>
    <w:rsid w:val="00D67E9F"/>
    <w:rsid w:val="00D70228"/>
    <w:rsid w:val="00D70FB6"/>
    <w:rsid w:val="00D74184"/>
    <w:rsid w:val="00D8162F"/>
    <w:rsid w:val="00D81E7A"/>
    <w:rsid w:val="00D84117"/>
    <w:rsid w:val="00D86983"/>
    <w:rsid w:val="00D91669"/>
    <w:rsid w:val="00D91B65"/>
    <w:rsid w:val="00D92953"/>
    <w:rsid w:val="00DA3848"/>
    <w:rsid w:val="00DA5693"/>
    <w:rsid w:val="00DA5E2E"/>
    <w:rsid w:val="00DA76A1"/>
    <w:rsid w:val="00DB5269"/>
    <w:rsid w:val="00DB6EFF"/>
    <w:rsid w:val="00DB7198"/>
    <w:rsid w:val="00DB7711"/>
    <w:rsid w:val="00DC058B"/>
    <w:rsid w:val="00DC0A58"/>
    <w:rsid w:val="00DC17B4"/>
    <w:rsid w:val="00DC3BE9"/>
    <w:rsid w:val="00DC473F"/>
    <w:rsid w:val="00DC65CA"/>
    <w:rsid w:val="00DC6DB6"/>
    <w:rsid w:val="00DD382D"/>
    <w:rsid w:val="00DD52A3"/>
    <w:rsid w:val="00DD6C87"/>
    <w:rsid w:val="00DD736D"/>
    <w:rsid w:val="00DE2E99"/>
    <w:rsid w:val="00DE3550"/>
    <w:rsid w:val="00DE6ED7"/>
    <w:rsid w:val="00DF50BB"/>
    <w:rsid w:val="00DF7DA4"/>
    <w:rsid w:val="00E00B96"/>
    <w:rsid w:val="00E01D96"/>
    <w:rsid w:val="00E03064"/>
    <w:rsid w:val="00E0491B"/>
    <w:rsid w:val="00E04F8F"/>
    <w:rsid w:val="00E052A2"/>
    <w:rsid w:val="00E05738"/>
    <w:rsid w:val="00E057FA"/>
    <w:rsid w:val="00E05B3B"/>
    <w:rsid w:val="00E0739C"/>
    <w:rsid w:val="00E07624"/>
    <w:rsid w:val="00E122E0"/>
    <w:rsid w:val="00E135D1"/>
    <w:rsid w:val="00E13A9A"/>
    <w:rsid w:val="00E14B90"/>
    <w:rsid w:val="00E237F6"/>
    <w:rsid w:val="00E247BE"/>
    <w:rsid w:val="00E26A9E"/>
    <w:rsid w:val="00E2712F"/>
    <w:rsid w:val="00E2715F"/>
    <w:rsid w:val="00E3282F"/>
    <w:rsid w:val="00E32F1B"/>
    <w:rsid w:val="00E33E59"/>
    <w:rsid w:val="00E35817"/>
    <w:rsid w:val="00E369E2"/>
    <w:rsid w:val="00E37DED"/>
    <w:rsid w:val="00E40182"/>
    <w:rsid w:val="00E423E0"/>
    <w:rsid w:val="00E43D61"/>
    <w:rsid w:val="00E445E8"/>
    <w:rsid w:val="00E5059E"/>
    <w:rsid w:val="00E52924"/>
    <w:rsid w:val="00E53AB6"/>
    <w:rsid w:val="00E54388"/>
    <w:rsid w:val="00E5505F"/>
    <w:rsid w:val="00E703CA"/>
    <w:rsid w:val="00E72904"/>
    <w:rsid w:val="00E72952"/>
    <w:rsid w:val="00E75A25"/>
    <w:rsid w:val="00E7675E"/>
    <w:rsid w:val="00E77061"/>
    <w:rsid w:val="00E87B17"/>
    <w:rsid w:val="00E90112"/>
    <w:rsid w:val="00E944B9"/>
    <w:rsid w:val="00E97863"/>
    <w:rsid w:val="00EA12C0"/>
    <w:rsid w:val="00EA229D"/>
    <w:rsid w:val="00EA23E9"/>
    <w:rsid w:val="00EA3650"/>
    <w:rsid w:val="00EA3AE8"/>
    <w:rsid w:val="00EA5FE2"/>
    <w:rsid w:val="00EA644D"/>
    <w:rsid w:val="00EA7059"/>
    <w:rsid w:val="00EB0887"/>
    <w:rsid w:val="00EB09A6"/>
    <w:rsid w:val="00EB4333"/>
    <w:rsid w:val="00EB4F82"/>
    <w:rsid w:val="00EB5B17"/>
    <w:rsid w:val="00EB6180"/>
    <w:rsid w:val="00EB6A74"/>
    <w:rsid w:val="00EC1D1F"/>
    <w:rsid w:val="00EC644D"/>
    <w:rsid w:val="00EC7D3F"/>
    <w:rsid w:val="00ED0AC0"/>
    <w:rsid w:val="00ED1A46"/>
    <w:rsid w:val="00ED3003"/>
    <w:rsid w:val="00ED48EE"/>
    <w:rsid w:val="00ED61D1"/>
    <w:rsid w:val="00EE2E74"/>
    <w:rsid w:val="00EE55CA"/>
    <w:rsid w:val="00EE6699"/>
    <w:rsid w:val="00EF34B2"/>
    <w:rsid w:val="00EF40C5"/>
    <w:rsid w:val="00EF43C2"/>
    <w:rsid w:val="00F0162A"/>
    <w:rsid w:val="00F10E32"/>
    <w:rsid w:val="00F11C4F"/>
    <w:rsid w:val="00F147F6"/>
    <w:rsid w:val="00F2017D"/>
    <w:rsid w:val="00F231D6"/>
    <w:rsid w:val="00F324A9"/>
    <w:rsid w:val="00F32800"/>
    <w:rsid w:val="00F33A2A"/>
    <w:rsid w:val="00F35864"/>
    <w:rsid w:val="00F434BB"/>
    <w:rsid w:val="00F47CCF"/>
    <w:rsid w:val="00F53F73"/>
    <w:rsid w:val="00F564FF"/>
    <w:rsid w:val="00F57867"/>
    <w:rsid w:val="00F60C67"/>
    <w:rsid w:val="00F649DD"/>
    <w:rsid w:val="00F706B8"/>
    <w:rsid w:val="00F7357A"/>
    <w:rsid w:val="00F74F23"/>
    <w:rsid w:val="00F86AF0"/>
    <w:rsid w:val="00F87EC8"/>
    <w:rsid w:val="00F940C3"/>
    <w:rsid w:val="00F94C91"/>
    <w:rsid w:val="00F97950"/>
    <w:rsid w:val="00FA3FDE"/>
    <w:rsid w:val="00FB284E"/>
    <w:rsid w:val="00FB3661"/>
    <w:rsid w:val="00FC0A3B"/>
    <w:rsid w:val="00FC0A3C"/>
    <w:rsid w:val="00FC26D4"/>
    <w:rsid w:val="00FC2A20"/>
    <w:rsid w:val="00FC49C7"/>
    <w:rsid w:val="00FC5FDE"/>
    <w:rsid w:val="00FC6F2F"/>
    <w:rsid w:val="00FD2782"/>
    <w:rsid w:val="00FD3EE1"/>
    <w:rsid w:val="00FD43A8"/>
    <w:rsid w:val="00FD64FE"/>
    <w:rsid w:val="00FD72A7"/>
    <w:rsid w:val="00FE0C52"/>
    <w:rsid w:val="00FE1EEC"/>
    <w:rsid w:val="00FE2D75"/>
    <w:rsid w:val="00FE2F28"/>
    <w:rsid w:val="00FE6A1D"/>
    <w:rsid w:val="00FE7599"/>
    <w:rsid w:val="00FE7704"/>
    <w:rsid w:val="00FF2BA0"/>
    <w:rsid w:val="00FF41E2"/>
    <w:rsid w:val="00FF7551"/>
    <w:rsid w:val="00FF7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6ED7"/>
    <w:rPr>
      <w:rFonts w:asciiTheme="minorHAnsi" w:hAnsiTheme="minorHAnsi"/>
      <w:sz w:val="22"/>
      <w:szCs w:val="24"/>
      <w:lang w:val="en-CA" w:eastAsia="en-CA"/>
    </w:rPr>
  </w:style>
  <w:style w:type="paragraph" w:styleId="Heading1">
    <w:name w:val="heading 1"/>
    <w:basedOn w:val="Normal"/>
    <w:next w:val="Normal"/>
    <w:link w:val="Heading1Char"/>
    <w:qFormat/>
    <w:rsid w:val="003C6ED7"/>
    <w:pPr>
      <w:keepNext/>
      <w:numPr>
        <w:numId w:val="53"/>
      </w:numPr>
      <w:spacing w:before="240" w:after="60"/>
      <w:outlineLvl w:val="0"/>
    </w:pPr>
    <w:rPr>
      <w:rFonts w:ascii="Calibri" w:hAnsi="Calibri"/>
      <w:b/>
      <w:bCs/>
      <w:cap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F7DA4"/>
    <w:pPr>
      <w:tabs>
        <w:tab w:val="center" w:pos="4320"/>
        <w:tab w:val="right" w:pos="8640"/>
      </w:tabs>
    </w:pPr>
  </w:style>
  <w:style w:type="character" w:styleId="PageNumber">
    <w:name w:val="page number"/>
    <w:basedOn w:val="DefaultParagraphFont"/>
    <w:rsid w:val="00DF7DA4"/>
  </w:style>
  <w:style w:type="paragraph" w:styleId="FootnoteText">
    <w:name w:val="footnote text"/>
    <w:basedOn w:val="Normal"/>
    <w:link w:val="FootnoteTextChar1"/>
    <w:rsid w:val="00F649DD"/>
    <w:rPr>
      <w:sz w:val="20"/>
      <w:szCs w:val="20"/>
    </w:rPr>
  </w:style>
  <w:style w:type="character" w:customStyle="1" w:styleId="FootnoteTextChar1">
    <w:name w:val="Footnote Text Char1"/>
    <w:link w:val="FootnoteText"/>
    <w:rsid w:val="00F649DD"/>
    <w:rPr>
      <w:lang w:val="en-CA" w:eastAsia="en-CA"/>
    </w:rPr>
  </w:style>
  <w:style w:type="character" w:styleId="FootnoteReference">
    <w:name w:val="footnote reference"/>
    <w:uiPriority w:val="99"/>
    <w:rsid w:val="00F649DD"/>
    <w:rPr>
      <w:vertAlign w:val="superscript"/>
    </w:rPr>
  </w:style>
  <w:style w:type="character" w:styleId="Hyperlink">
    <w:name w:val="Hyperlink"/>
    <w:uiPriority w:val="99"/>
    <w:unhideWhenUsed/>
    <w:rsid w:val="00A05FD1"/>
    <w:rPr>
      <w:color w:val="0000FF"/>
      <w:u w:val="single"/>
    </w:rPr>
  </w:style>
  <w:style w:type="paragraph" w:customStyle="1" w:styleId="Default">
    <w:name w:val="Default"/>
    <w:rsid w:val="00324881"/>
    <w:pPr>
      <w:autoSpaceDE w:val="0"/>
      <w:autoSpaceDN w:val="0"/>
      <w:adjustRightInd w:val="0"/>
    </w:pPr>
    <w:rPr>
      <w:color w:val="000000"/>
      <w:sz w:val="24"/>
      <w:szCs w:val="24"/>
      <w:lang w:val="en-CA" w:eastAsia="en-CA"/>
    </w:rPr>
  </w:style>
  <w:style w:type="character" w:styleId="FollowedHyperlink">
    <w:name w:val="FollowedHyperlink"/>
    <w:rsid w:val="00A67315"/>
    <w:rPr>
      <w:color w:val="800080"/>
      <w:u w:val="single"/>
    </w:rPr>
  </w:style>
  <w:style w:type="table" w:styleId="TableGrid">
    <w:name w:val="Table Grid"/>
    <w:basedOn w:val="TableNormal"/>
    <w:rsid w:val="009047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uiPriority w:val="99"/>
    <w:locked/>
    <w:rsid w:val="00045F49"/>
    <w:rPr>
      <w:rFonts w:ascii="Arial" w:eastAsia="Calibri" w:hAnsi="Arial"/>
      <w:lang w:val="en-CA" w:eastAsia="en-US" w:bidi="ar-SA"/>
    </w:rPr>
  </w:style>
  <w:style w:type="character" w:customStyle="1" w:styleId="FooterChar">
    <w:name w:val="Footer Char"/>
    <w:link w:val="Footer"/>
    <w:uiPriority w:val="99"/>
    <w:locked/>
    <w:rsid w:val="007C3D4C"/>
    <w:rPr>
      <w:sz w:val="24"/>
      <w:szCs w:val="24"/>
      <w:lang w:val="en-CA" w:eastAsia="en-CA" w:bidi="ar-SA"/>
    </w:rPr>
  </w:style>
  <w:style w:type="paragraph" w:styleId="ListParagraph">
    <w:name w:val="List Paragraph"/>
    <w:basedOn w:val="Normal"/>
    <w:uiPriority w:val="34"/>
    <w:qFormat/>
    <w:rsid w:val="00BF3D8B"/>
    <w:pPr>
      <w:jc w:val="both"/>
    </w:pPr>
    <w:rPr>
      <w:rFonts w:ascii="Arial Narrow" w:eastAsia="Calibri" w:hAnsi="Arial Narrow" w:cs="Arial"/>
      <w:lang w:val="en-AU" w:eastAsia="en-US"/>
    </w:rPr>
  </w:style>
  <w:style w:type="paragraph" w:styleId="BodyText">
    <w:name w:val="Body Text"/>
    <w:basedOn w:val="Normal"/>
    <w:link w:val="BodyTextChar"/>
    <w:rsid w:val="00B97D49"/>
    <w:pPr>
      <w:spacing w:before="120" w:after="240" w:line="300" w:lineRule="exact"/>
      <w:jc w:val="both"/>
    </w:pPr>
    <w:rPr>
      <w:rFonts w:ascii="Arial" w:hAnsi="Arial"/>
      <w:lang w:val="en-ZA" w:eastAsia="en-US"/>
    </w:rPr>
  </w:style>
  <w:style w:type="character" w:customStyle="1" w:styleId="BodyTextChar">
    <w:name w:val="Body Text Char"/>
    <w:link w:val="BodyText"/>
    <w:semiHidden/>
    <w:locked/>
    <w:rsid w:val="00B97D49"/>
    <w:rPr>
      <w:rFonts w:ascii="Arial" w:hAnsi="Arial"/>
      <w:sz w:val="22"/>
      <w:szCs w:val="24"/>
      <w:lang w:val="en-ZA" w:eastAsia="en-US" w:bidi="ar-SA"/>
    </w:rPr>
  </w:style>
  <w:style w:type="paragraph" w:styleId="CommentText">
    <w:name w:val="annotation text"/>
    <w:basedOn w:val="Normal"/>
    <w:link w:val="CommentTextChar"/>
    <w:semiHidden/>
    <w:rsid w:val="00394978"/>
    <w:rPr>
      <w:rFonts w:eastAsia="Calibri"/>
    </w:rPr>
  </w:style>
  <w:style w:type="character" w:customStyle="1" w:styleId="A7">
    <w:name w:val="A7"/>
    <w:rsid w:val="00AE61CC"/>
    <w:rPr>
      <w:rFonts w:ascii="TradeGothic Bold" w:hAnsi="TradeGothic Bold" w:cs="TradeGothic Bold"/>
      <w:b/>
      <w:bCs/>
      <w:color w:val="000000"/>
      <w:sz w:val="17"/>
      <w:szCs w:val="17"/>
    </w:rPr>
  </w:style>
  <w:style w:type="paragraph" w:customStyle="1" w:styleId="Pa4">
    <w:name w:val="Pa4"/>
    <w:basedOn w:val="Default"/>
    <w:next w:val="Default"/>
    <w:rsid w:val="00990FBD"/>
    <w:pPr>
      <w:spacing w:line="161" w:lineRule="atLeast"/>
    </w:pPr>
    <w:rPr>
      <w:rFonts w:ascii="TradeGothic Light" w:hAnsi="TradeGothic Light"/>
      <w:color w:val="auto"/>
    </w:rPr>
  </w:style>
  <w:style w:type="character" w:customStyle="1" w:styleId="A9">
    <w:name w:val="A9"/>
    <w:rsid w:val="00990FBD"/>
    <w:rPr>
      <w:rFonts w:cs="TradeGothic Light"/>
      <w:color w:val="000000"/>
      <w:sz w:val="9"/>
      <w:szCs w:val="9"/>
    </w:rPr>
  </w:style>
  <w:style w:type="paragraph" w:customStyle="1" w:styleId="SingleTxt">
    <w:name w:val="__Single Txt"/>
    <w:basedOn w:val="Normal"/>
    <w:rsid w:val="003119AC"/>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sz w:val="20"/>
      <w:szCs w:val="20"/>
      <w:lang w:val="en-GB" w:eastAsia="en-US"/>
    </w:rPr>
  </w:style>
  <w:style w:type="paragraph" w:customStyle="1" w:styleId="Pa8">
    <w:name w:val="Pa8"/>
    <w:basedOn w:val="Default"/>
    <w:next w:val="Default"/>
    <w:rsid w:val="00466090"/>
    <w:pPr>
      <w:spacing w:line="201" w:lineRule="atLeast"/>
    </w:pPr>
    <w:rPr>
      <w:rFonts w:ascii="TradeGothic Light" w:hAnsi="TradeGothic Light"/>
      <w:color w:val="auto"/>
    </w:rPr>
  </w:style>
  <w:style w:type="paragraph" w:customStyle="1" w:styleId="Pa55">
    <w:name w:val="Pa55"/>
    <w:basedOn w:val="Default"/>
    <w:next w:val="Default"/>
    <w:rsid w:val="00466090"/>
    <w:pPr>
      <w:spacing w:line="161" w:lineRule="atLeast"/>
    </w:pPr>
    <w:rPr>
      <w:rFonts w:ascii="TradeGothic Light" w:hAnsi="TradeGothic Light"/>
      <w:color w:val="auto"/>
    </w:rPr>
  </w:style>
  <w:style w:type="character" w:customStyle="1" w:styleId="style5">
    <w:name w:val="style5"/>
    <w:basedOn w:val="DefaultParagraphFont"/>
    <w:rsid w:val="001B7C9A"/>
  </w:style>
  <w:style w:type="paragraph" w:styleId="BalloonText">
    <w:name w:val="Balloon Text"/>
    <w:basedOn w:val="Normal"/>
    <w:semiHidden/>
    <w:rsid w:val="00233FDB"/>
    <w:rPr>
      <w:rFonts w:ascii="Tahoma" w:hAnsi="Tahoma" w:cs="Tahoma"/>
      <w:sz w:val="16"/>
      <w:szCs w:val="16"/>
    </w:rPr>
  </w:style>
  <w:style w:type="character" w:styleId="CommentReference">
    <w:name w:val="annotation reference"/>
    <w:rsid w:val="00134984"/>
    <w:rPr>
      <w:sz w:val="18"/>
      <w:szCs w:val="18"/>
    </w:rPr>
  </w:style>
  <w:style w:type="character" w:customStyle="1" w:styleId="CommentTextChar">
    <w:name w:val="Comment Text Char"/>
    <w:link w:val="CommentText"/>
    <w:semiHidden/>
    <w:rsid w:val="00134984"/>
    <w:rPr>
      <w:rFonts w:eastAsia="Calibri"/>
      <w:sz w:val="24"/>
      <w:szCs w:val="24"/>
      <w:lang w:val="en-CA" w:eastAsia="en-CA" w:bidi="ar-SA"/>
    </w:rPr>
  </w:style>
  <w:style w:type="paragraph" w:styleId="NormalWeb">
    <w:name w:val="Normal (Web)"/>
    <w:basedOn w:val="Normal"/>
    <w:rsid w:val="00524B1C"/>
    <w:pPr>
      <w:spacing w:before="100" w:beforeAutospacing="1" w:after="100" w:afterAutospacing="1"/>
    </w:pPr>
  </w:style>
  <w:style w:type="character" w:styleId="Strong">
    <w:name w:val="Strong"/>
    <w:qFormat/>
    <w:rsid w:val="00524B1C"/>
    <w:rPr>
      <w:b/>
      <w:bCs/>
    </w:rPr>
  </w:style>
  <w:style w:type="paragraph" w:styleId="Header">
    <w:name w:val="header"/>
    <w:basedOn w:val="Normal"/>
    <w:link w:val="HeaderChar"/>
    <w:rsid w:val="009B3D44"/>
    <w:pPr>
      <w:tabs>
        <w:tab w:val="center" w:pos="4513"/>
        <w:tab w:val="right" w:pos="9026"/>
      </w:tabs>
    </w:pPr>
  </w:style>
  <w:style w:type="character" w:customStyle="1" w:styleId="HeaderChar">
    <w:name w:val="Header Char"/>
    <w:link w:val="Header"/>
    <w:rsid w:val="009B3D44"/>
    <w:rPr>
      <w:sz w:val="24"/>
      <w:szCs w:val="24"/>
      <w:lang w:val="en-CA" w:eastAsia="en-CA"/>
    </w:rPr>
  </w:style>
  <w:style w:type="paragraph" w:styleId="CommentSubject">
    <w:name w:val="annotation subject"/>
    <w:basedOn w:val="CommentText"/>
    <w:next w:val="CommentText"/>
    <w:link w:val="CommentSubjectChar"/>
    <w:rsid w:val="00852749"/>
    <w:rPr>
      <w:rFonts w:eastAsia="Times New Roman"/>
      <w:b/>
      <w:bCs/>
      <w:sz w:val="20"/>
      <w:szCs w:val="20"/>
    </w:rPr>
  </w:style>
  <w:style w:type="character" w:customStyle="1" w:styleId="CommentSubjectChar">
    <w:name w:val="Comment Subject Char"/>
    <w:link w:val="CommentSubject"/>
    <w:rsid w:val="00852749"/>
    <w:rPr>
      <w:rFonts w:eastAsia="Calibri"/>
      <w:b/>
      <w:bCs/>
      <w:sz w:val="24"/>
      <w:szCs w:val="24"/>
      <w:lang w:val="en-CA" w:eastAsia="en-CA" w:bidi="ar-SA"/>
    </w:rPr>
  </w:style>
  <w:style w:type="character" w:customStyle="1" w:styleId="Heading1Char">
    <w:name w:val="Heading 1 Char"/>
    <w:link w:val="Heading1"/>
    <w:rsid w:val="003C6ED7"/>
    <w:rPr>
      <w:rFonts w:ascii="Calibri" w:hAnsi="Calibri"/>
      <w:b/>
      <w:bCs/>
      <w:caps/>
      <w:kern w:val="32"/>
      <w:sz w:val="32"/>
      <w:szCs w:val="32"/>
      <w:lang w:val="en-CA" w:eastAsia="en-CA"/>
    </w:rPr>
  </w:style>
  <w:style w:type="paragraph" w:styleId="TOCHeading">
    <w:name w:val="TOC Heading"/>
    <w:basedOn w:val="Heading1"/>
    <w:next w:val="Normal"/>
    <w:uiPriority w:val="39"/>
    <w:semiHidden/>
    <w:unhideWhenUsed/>
    <w:qFormat/>
    <w:rsid w:val="007831E3"/>
    <w:pPr>
      <w:keepLines/>
      <w:numPr>
        <w:numId w:val="0"/>
      </w:numPr>
      <w:spacing w:before="480" w:after="0" w:line="276" w:lineRule="auto"/>
      <w:outlineLvl w:val="9"/>
    </w:pPr>
    <w:rPr>
      <w:color w:val="365F91"/>
      <w:kern w:val="0"/>
      <w:sz w:val="28"/>
      <w:szCs w:val="28"/>
      <w:lang w:val="en-US" w:eastAsia="en-US"/>
    </w:rPr>
  </w:style>
  <w:style w:type="paragraph" w:styleId="TOC1">
    <w:name w:val="toc 1"/>
    <w:basedOn w:val="Normal"/>
    <w:next w:val="Normal"/>
    <w:autoRedefine/>
    <w:uiPriority w:val="39"/>
    <w:qFormat/>
    <w:rsid w:val="007831E3"/>
  </w:style>
  <w:style w:type="paragraph" w:styleId="TOC2">
    <w:name w:val="toc 2"/>
    <w:basedOn w:val="Normal"/>
    <w:next w:val="Normal"/>
    <w:autoRedefine/>
    <w:uiPriority w:val="39"/>
    <w:unhideWhenUsed/>
    <w:qFormat/>
    <w:rsid w:val="007831E3"/>
    <w:pPr>
      <w:spacing w:after="100" w:line="276" w:lineRule="auto"/>
      <w:ind w:left="220"/>
    </w:pPr>
    <w:rPr>
      <w:rFonts w:ascii="Calibri" w:hAnsi="Calibri"/>
      <w:szCs w:val="22"/>
      <w:lang w:val="en-US" w:eastAsia="en-US"/>
    </w:rPr>
  </w:style>
  <w:style w:type="paragraph" w:styleId="TOC3">
    <w:name w:val="toc 3"/>
    <w:basedOn w:val="Normal"/>
    <w:next w:val="Normal"/>
    <w:autoRedefine/>
    <w:uiPriority w:val="39"/>
    <w:unhideWhenUsed/>
    <w:qFormat/>
    <w:rsid w:val="007831E3"/>
    <w:pPr>
      <w:spacing w:after="100" w:line="276" w:lineRule="auto"/>
      <w:ind w:left="440"/>
    </w:pPr>
    <w:rPr>
      <w:rFonts w:ascii="Calibri" w:hAnsi="Calibri"/>
      <w:szCs w:val="22"/>
      <w:lang w:val="en-US" w:eastAsia="en-US"/>
    </w:rPr>
  </w:style>
  <w:style w:type="paragraph" w:styleId="TOC4">
    <w:name w:val="toc 4"/>
    <w:basedOn w:val="Normal"/>
    <w:next w:val="Normal"/>
    <w:autoRedefine/>
    <w:uiPriority w:val="39"/>
    <w:unhideWhenUsed/>
    <w:rsid w:val="007831E3"/>
    <w:pPr>
      <w:spacing w:after="100" w:line="276" w:lineRule="auto"/>
      <w:ind w:left="660"/>
    </w:pPr>
    <w:rPr>
      <w:rFonts w:ascii="Calibri" w:hAnsi="Calibri"/>
      <w:szCs w:val="22"/>
      <w:lang w:val="en-US" w:eastAsia="en-US"/>
    </w:rPr>
  </w:style>
  <w:style w:type="paragraph" w:styleId="TOC5">
    <w:name w:val="toc 5"/>
    <w:basedOn w:val="Normal"/>
    <w:next w:val="Normal"/>
    <w:autoRedefine/>
    <w:uiPriority w:val="39"/>
    <w:unhideWhenUsed/>
    <w:rsid w:val="007831E3"/>
    <w:pPr>
      <w:spacing w:after="100" w:line="276" w:lineRule="auto"/>
      <w:ind w:left="880"/>
    </w:pPr>
    <w:rPr>
      <w:rFonts w:ascii="Calibri" w:hAnsi="Calibri"/>
      <w:szCs w:val="22"/>
      <w:lang w:val="en-US" w:eastAsia="en-US"/>
    </w:rPr>
  </w:style>
  <w:style w:type="paragraph" w:styleId="TOC6">
    <w:name w:val="toc 6"/>
    <w:basedOn w:val="Normal"/>
    <w:next w:val="Normal"/>
    <w:autoRedefine/>
    <w:uiPriority w:val="39"/>
    <w:unhideWhenUsed/>
    <w:rsid w:val="007831E3"/>
    <w:pPr>
      <w:spacing w:after="100" w:line="276" w:lineRule="auto"/>
      <w:ind w:left="1100"/>
    </w:pPr>
    <w:rPr>
      <w:rFonts w:ascii="Calibri" w:hAnsi="Calibri"/>
      <w:szCs w:val="22"/>
      <w:lang w:val="en-US" w:eastAsia="en-US"/>
    </w:rPr>
  </w:style>
  <w:style w:type="paragraph" w:styleId="TOC7">
    <w:name w:val="toc 7"/>
    <w:basedOn w:val="Normal"/>
    <w:next w:val="Normal"/>
    <w:autoRedefine/>
    <w:uiPriority w:val="39"/>
    <w:unhideWhenUsed/>
    <w:rsid w:val="007831E3"/>
    <w:pPr>
      <w:spacing w:after="100" w:line="276" w:lineRule="auto"/>
      <w:ind w:left="1320"/>
    </w:pPr>
    <w:rPr>
      <w:rFonts w:ascii="Calibri" w:hAnsi="Calibri"/>
      <w:szCs w:val="22"/>
      <w:lang w:val="en-US" w:eastAsia="en-US"/>
    </w:rPr>
  </w:style>
  <w:style w:type="paragraph" w:styleId="TOC8">
    <w:name w:val="toc 8"/>
    <w:basedOn w:val="Normal"/>
    <w:next w:val="Normal"/>
    <w:autoRedefine/>
    <w:uiPriority w:val="39"/>
    <w:unhideWhenUsed/>
    <w:rsid w:val="007831E3"/>
    <w:pPr>
      <w:spacing w:after="100" w:line="276" w:lineRule="auto"/>
      <w:ind w:left="1540"/>
    </w:pPr>
    <w:rPr>
      <w:rFonts w:ascii="Calibri" w:hAnsi="Calibri"/>
      <w:szCs w:val="22"/>
      <w:lang w:val="en-US" w:eastAsia="en-US"/>
    </w:rPr>
  </w:style>
  <w:style w:type="paragraph" w:styleId="TOC9">
    <w:name w:val="toc 9"/>
    <w:basedOn w:val="Normal"/>
    <w:next w:val="Normal"/>
    <w:autoRedefine/>
    <w:uiPriority w:val="39"/>
    <w:unhideWhenUsed/>
    <w:rsid w:val="007831E3"/>
    <w:pPr>
      <w:spacing w:after="100" w:line="276" w:lineRule="auto"/>
      <w:ind w:left="1760"/>
    </w:pPr>
    <w:rPr>
      <w:rFonts w:ascii="Calibri" w:hAnsi="Calibri"/>
      <w:szCs w:val="22"/>
      <w:lang w:val="en-US" w:eastAsia="en-US"/>
    </w:rPr>
  </w:style>
  <w:style w:type="character" w:customStyle="1" w:styleId="highlight">
    <w:name w:val="highlight"/>
    <w:rsid w:val="00BA0539"/>
  </w:style>
  <w:style w:type="character" w:customStyle="1" w:styleId="apple-converted-space">
    <w:name w:val="apple-converted-space"/>
    <w:rsid w:val="00BA0539"/>
  </w:style>
  <w:style w:type="paragraph" w:styleId="Revision">
    <w:name w:val="Revision"/>
    <w:hidden/>
    <w:uiPriority w:val="99"/>
    <w:semiHidden/>
    <w:rsid w:val="004839C4"/>
    <w:rPr>
      <w:rFonts w:asciiTheme="minorHAnsi" w:hAnsiTheme="minorHAnsi"/>
      <w:sz w:val="22"/>
      <w:szCs w:val="24"/>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6ED7"/>
    <w:rPr>
      <w:rFonts w:asciiTheme="minorHAnsi" w:hAnsiTheme="minorHAnsi"/>
      <w:sz w:val="22"/>
      <w:szCs w:val="24"/>
      <w:lang w:val="en-CA" w:eastAsia="en-CA"/>
    </w:rPr>
  </w:style>
  <w:style w:type="paragraph" w:styleId="Heading1">
    <w:name w:val="heading 1"/>
    <w:basedOn w:val="Normal"/>
    <w:next w:val="Normal"/>
    <w:link w:val="Heading1Char"/>
    <w:qFormat/>
    <w:rsid w:val="003C6ED7"/>
    <w:pPr>
      <w:keepNext/>
      <w:numPr>
        <w:numId w:val="53"/>
      </w:numPr>
      <w:spacing w:before="240" w:after="60"/>
      <w:outlineLvl w:val="0"/>
    </w:pPr>
    <w:rPr>
      <w:rFonts w:ascii="Calibri" w:hAnsi="Calibri"/>
      <w:b/>
      <w:bCs/>
      <w:cap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F7DA4"/>
    <w:pPr>
      <w:tabs>
        <w:tab w:val="center" w:pos="4320"/>
        <w:tab w:val="right" w:pos="8640"/>
      </w:tabs>
    </w:pPr>
  </w:style>
  <w:style w:type="character" w:styleId="PageNumber">
    <w:name w:val="page number"/>
    <w:basedOn w:val="DefaultParagraphFont"/>
    <w:rsid w:val="00DF7DA4"/>
  </w:style>
  <w:style w:type="paragraph" w:styleId="FootnoteText">
    <w:name w:val="footnote text"/>
    <w:basedOn w:val="Normal"/>
    <w:link w:val="FootnoteTextChar1"/>
    <w:rsid w:val="00F649DD"/>
    <w:rPr>
      <w:sz w:val="20"/>
      <w:szCs w:val="20"/>
    </w:rPr>
  </w:style>
  <w:style w:type="character" w:customStyle="1" w:styleId="FootnoteTextChar1">
    <w:name w:val="Footnote Text Char1"/>
    <w:link w:val="FootnoteText"/>
    <w:rsid w:val="00F649DD"/>
    <w:rPr>
      <w:lang w:val="en-CA" w:eastAsia="en-CA"/>
    </w:rPr>
  </w:style>
  <w:style w:type="character" w:styleId="FootnoteReference">
    <w:name w:val="footnote reference"/>
    <w:uiPriority w:val="99"/>
    <w:rsid w:val="00F649DD"/>
    <w:rPr>
      <w:vertAlign w:val="superscript"/>
    </w:rPr>
  </w:style>
  <w:style w:type="character" w:styleId="Hyperlink">
    <w:name w:val="Hyperlink"/>
    <w:uiPriority w:val="99"/>
    <w:unhideWhenUsed/>
    <w:rsid w:val="00A05FD1"/>
    <w:rPr>
      <w:color w:val="0000FF"/>
      <w:u w:val="single"/>
    </w:rPr>
  </w:style>
  <w:style w:type="paragraph" w:customStyle="1" w:styleId="Default">
    <w:name w:val="Default"/>
    <w:rsid w:val="00324881"/>
    <w:pPr>
      <w:autoSpaceDE w:val="0"/>
      <w:autoSpaceDN w:val="0"/>
      <w:adjustRightInd w:val="0"/>
    </w:pPr>
    <w:rPr>
      <w:color w:val="000000"/>
      <w:sz w:val="24"/>
      <w:szCs w:val="24"/>
      <w:lang w:val="en-CA" w:eastAsia="en-CA"/>
    </w:rPr>
  </w:style>
  <w:style w:type="character" w:styleId="FollowedHyperlink">
    <w:name w:val="FollowedHyperlink"/>
    <w:rsid w:val="00A67315"/>
    <w:rPr>
      <w:color w:val="800080"/>
      <w:u w:val="single"/>
    </w:rPr>
  </w:style>
  <w:style w:type="table" w:styleId="TableGrid">
    <w:name w:val="Table Grid"/>
    <w:basedOn w:val="TableNormal"/>
    <w:rsid w:val="009047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uiPriority w:val="99"/>
    <w:locked/>
    <w:rsid w:val="00045F49"/>
    <w:rPr>
      <w:rFonts w:ascii="Arial" w:eastAsia="Calibri" w:hAnsi="Arial"/>
      <w:lang w:val="en-CA" w:eastAsia="en-US" w:bidi="ar-SA"/>
    </w:rPr>
  </w:style>
  <w:style w:type="character" w:customStyle="1" w:styleId="FooterChar">
    <w:name w:val="Footer Char"/>
    <w:link w:val="Footer"/>
    <w:uiPriority w:val="99"/>
    <w:locked/>
    <w:rsid w:val="007C3D4C"/>
    <w:rPr>
      <w:sz w:val="24"/>
      <w:szCs w:val="24"/>
      <w:lang w:val="en-CA" w:eastAsia="en-CA" w:bidi="ar-SA"/>
    </w:rPr>
  </w:style>
  <w:style w:type="paragraph" w:styleId="ListParagraph">
    <w:name w:val="List Paragraph"/>
    <w:basedOn w:val="Normal"/>
    <w:uiPriority w:val="34"/>
    <w:qFormat/>
    <w:rsid w:val="00BF3D8B"/>
    <w:pPr>
      <w:jc w:val="both"/>
    </w:pPr>
    <w:rPr>
      <w:rFonts w:ascii="Arial Narrow" w:eastAsia="Calibri" w:hAnsi="Arial Narrow" w:cs="Arial"/>
      <w:lang w:val="en-AU" w:eastAsia="en-US"/>
    </w:rPr>
  </w:style>
  <w:style w:type="paragraph" w:styleId="BodyText">
    <w:name w:val="Body Text"/>
    <w:basedOn w:val="Normal"/>
    <w:link w:val="BodyTextChar"/>
    <w:rsid w:val="00B97D49"/>
    <w:pPr>
      <w:spacing w:before="120" w:after="240" w:line="300" w:lineRule="exact"/>
      <w:jc w:val="both"/>
    </w:pPr>
    <w:rPr>
      <w:rFonts w:ascii="Arial" w:hAnsi="Arial"/>
      <w:lang w:val="en-ZA" w:eastAsia="en-US"/>
    </w:rPr>
  </w:style>
  <w:style w:type="character" w:customStyle="1" w:styleId="BodyTextChar">
    <w:name w:val="Body Text Char"/>
    <w:link w:val="BodyText"/>
    <w:semiHidden/>
    <w:locked/>
    <w:rsid w:val="00B97D49"/>
    <w:rPr>
      <w:rFonts w:ascii="Arial" w:hAnsi="Arial"/>
      <w:sz w:val="22"/>
      <w:szCs w:val="24"/>
      <w:lang w:val="en-ZA" w:eastAsia="en-US" w:bidi="ar-SA"/>
    </w:rPr>
  </w:style>
  <w:style w:type="paragraph" w:styleId="CommentText">
    <w:name w:val="annotation text"/>
    <w:basedOn w:val="Normal"/>
    <w:link w:val="CommentTextChar"/>
    <w:semiHidden/>
    <w:rsid w:val="00394978"/>
    <w:rPr>
      <w:rFonts w:eastAsia="Calibri"/>
    </w:rPr>
  </w:style>
  <w:style w:type="character" w:customStyle="1" w:styleId="A7">
    <w:name w:val="A7"/>
    <w:rsid w:val="00AE61CC"/>
    <w:rPr>
      <w:rFonts w:ascii="TradeGothic Bold" w:hAnsi="TradeGothic Bold" w:cs="TradeGothic Bold"/>
      <w:b/>
      <w:bCs/>
      <w:color w:val="000000"/>
      <w:sz w:val="17"/>
      <w:szCs w:val="17"/>
    </w:rPr>
  </w:style>
  <w:style w:type="paragraph" w:customStyle="1" w:styleId="Pa4">
    <w:name w:val="Pa4"/>
    <w:basedOn w:val="Default"/>
    <w:next w:val="Default"/>
    <w:rsid w:val="00990FBD"/>
    <w:pPr>
      <w:spacing w:line="161" w:lineRule="atLeast"/>
    </w:pPr>
    <w:rPr>
      <w:rFonts w:ascii="TradeGothic Light" w:hAnsi="TradeGothic Light"/>
      <w:color w:val="auto"/>
    </w:rPr>
  </w:style>
  <w:style w:type="character" w:customStyle="1" w:styleId="A9">
    <w:name w:val="A9"/>
    <w:rsid w:val="00990FBD"/>
    <w:rPr>
      <w:rFonts w:cs="TradeGothic Light"/>
      <w:color w:val="000000"/>
      <w:sz w:val="9"/>
      <w:szCs w:val="9"/>
    </w:rPr>
  </w:style>
  <w:style w:type="paragraph" w:customStyle="1" w:styleId="SingleTxt">
    <w:name w:val="__Single Txt"/>
    <w:basedOn w:val="Normal"/>
    <w:rsid w:val="003119AC"/>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sz w:val="20"/>
      <w:szCs w:val="20"/>
      <w:lang w:val="en-GB" w:eastAsia="en-US"/>
    </w:rPr>
  </w:style>
  <w:style w:type="paragraph" w:customStyle="1" w:styleId="Pa8">
    <w:name w:val="Pa8"/>
    <w:basedOn w:val="Default"/>
    <w:next w:val="Default"/>
    <w:rsid w:val="00466090"/>
    <w:pPr>
      <w:spacing w:line="201" w:lineRule="atLeast"/>
    </w:pPr>
    <w:rPr>
      <w:rFonts w:ascii="TradeGothic Light" w:hAnsi="TradeGothic Light"/>
      <w:color w:val="auto"/>
    </w:rPr>
  </w:style>
  <w:style w:type="paragraph" w:customStyle="1" w:styleId="Pa55">
    <w:name w:val="Pa55"/>
    <w:basedOn w:val="Default"/>
    <w:next w:val="Default"/>
    <w:rsid w:val="00466090"/>
    <w:pPr>
      <w:spacing w:line="161" w:lineRule="atLeast"/>
    </w:pPr>
    <w:rPr>
      <w:rFonts w:ascii="TradeGothic Light" w:hAnsi="TradeGothic Light"/>
      <w:color w:val="auto"/>
    </w:rPr>
  </w:style>
  <w:style w:type="character" w:customStyle="1" w:styleId="style5">
    <w:name w:val="style5"/>
    <w:basedOn w:val="DefaultParagraphFont"/>
    <w:rsid w:val="001B7C9A"/>
  </w:style>
  <w:style w:type="paragraph" w:styleId="BalloonText">
    <w:name w:val="Balloon Text"/>
    <w:basedOn w:val="Normal"/>
    <w:semiHidden/>
    <w:rsid w:val="00233FDB"/>
    <w:rPr>
      <w:rFonts w:ascii="Tahoma" w:hAnsi="Tahoma" w:cs="Tahoma"/>
      <w:sz w:val="16"/>
      <w:szCs w:val="16"/>
    </w:rPr>
  </w:style>
  <w:style w:type="character" w:styleId="CommentReference">
    <w:name w:val="annotation reference"/>
    <w:rsid w:val="00134984"/>
    <w:rPr>
      <w:sz w:val="18"/>
      <w:szCs w:val="18"/>
    </w:rPr>
  </w:style>
  <w:style w:type="character" w:customStyle="1" w:styleId="CommentTextChar">
    <w:name w:val="Comment Text Char"/>
    <w:link w:val="CommentText"/>
    <w:semiHidden/>
    <w:rsid w:val="00134984"/>
    <w:rPr>
      <w:rFonts w:eastAsia="Calibri"/>
      <w:sz w:val="24"/>
      <w:szCs w:val="24"/>
      <w:lang w:val="en-CA" w:eastAsia="en-CA" w:bidi="ar-SA"/>
    </w:rPr>
  </w:style>
  <w:style w:type="paragraph" w:styleId="NormalWeb">
    <w:name w:val="Normal (Web)"/>
    <w:basedOn w:val="Normal"/>
    <w:rsid w:val="00524B1C"/>
    <w:pPr>
      <w:spacing w:before="100" w:beforeAutospacing="1" w:after="100" w:afterAutospacing="1"/>
    </w:pPr>
  </w:style>
  <w:style w:type="character" w:styleId="Strong">
    <w:name w:val="Strong"/>
    <w:qFormat/>
    <w:rsid w:val="00524B1C"/>
    <w:rPr>
      <w:b/>
      <w:bCs/>
    </w:rPr>
  </w:style>
  <w:style w:type="paragraph" w:styleId="Header">
    <w:name w:val="header"/>
    <w:basedOn w:val="Normal"/>
    <w:link w:val="HeaderChar"/>
    <w:rsid w:val="009B3D44"/>
    <w:pPr>
      <w:tabs>
        <w:tab w:val="center" w:pos="4513"/>
        <w:tab w:val="right" w:pos="9026"/>
      </w:tabs>
    </w:pPr>
  </w:style>
  <w:style w:type="character" w:customStyle="1" w:styleId="HeaderChar">
    <w:name w:val="Header Char"/>
    <w:link w:val="Header"/>
    <w:rsid w:val="009B3D44"/>
    <w:rPr>
      <w:sz w:val="24"/>
      <w:szCs w:val="24"/>
      <w:lang w:val="en-CA" w:eastAsia="en-CA"/>
    </w:rPr>
  </w:style>
  <w:style w:type="paragraph" w:styleId="CommentSubject">
    <w:name w:val="annotation subject"/>
    <w:basedOn w:val="CommentText"/>
    <w:next w:val="CommentText"/>
    <w:link w:val="CommentSubjectChar"/>
    <w:rsid w:val="00852749"/>
    <w:rPr>
      <w:rFonts w:eastAsia="Times New Roman"/>
      <w:b/>
      <w:bCs/>
      <w:sz w:val="20"/>
      <w:szCs w:val="20"/>
    </w:rPr>
  </w:style>
  <w:style w:type="character" w:customStyle="1" w:styleId="CommentSubjectChar">
    <w:name w:val="Comment Subject Char"/>
    <w:link w:val="CommentSubject"/>
    <w:rsid w:val="00852749"/>
    <w:rPr>
      <w:rFonts w:eastAsia="Calibri"/>
      <w:b/>
      <w:bCs/>
      <w:sz w:val="24"/>
      <w:szCs w:val="24"/>
      <w:lang w:val="en-CA" w:eastAsia="en-CA" w:bidi="ar-SA"/>
    </w:rPr>
  </w:style>
  <w:style w:type="character" w:customStyle="1" w:styleId="Heading1Char">
    <w:name w:val="Heading 1 Char"/>
    <w:link w:val="Heading1"/>
    <w:rsid w:val="003C6ED7"/>
    <w:rPr>
      <w:rFonts w:ascii="Calibri" w:hAnsi="Calibri"/>
      <w:b/>
      <w:bCs/>
      <w:caps/>
      <w:kern w:val="32"/>
      <w:sz w:val="32"/>
      <w:szCs w:val="32"/>
      <w:lang w:val="en-CA" w:eastAsia="en-CA"/>
    </w:rPr>
  </w:style>
  <w:style w:type="paragraph" w:styleId="TOCHeading">
    <w:name w:val="TOC Heading"/>
    <w:basedOn w:val="Heading1"/>
    <w:next w:val="Normal"/>
    <w:uiPriority w:val="39"/>
    <w:semiHidden/>
    <w:unhideWhenUsed/>
    <w:qFormat/>
    <w:rsid w:val="007831E3"/>
    <w:pPr>
      <w:keepLines/>
      <w:numPr>
        <w:numId w:val="0"/>
      </w:numPr>
      <w:spacing w:before="480" w:after="0" w:line="276" w:lineRule="auto"/>
      <w:outlineLvl w:val="9"/>
    </w:pPr>
    <w:rPr>
      <w:color w:val="365F91"/>
      <w:kern w:val="0"/>
      <w:sz w:val="28"/>
      <w:szCs w:val="28"/>
      <w:lang w:val="en-US" w:eastAsia="en-US"/>
    </w:rPr>
  </w:style>
  <w:style w:type="paragraph" w:styleId="TOC1">
    <w:name w:val="toc 1"/>
    <w:basedOn w:val="Normal"/>
    <w:next w:val="Normal"/>
    <w:autoRedefine/>
    <w:uiPriority w:val="39"/>
    <w:rsid w:val="007831E3"/>
  </w:style>
  <w:style w:type="paragraph" w:styleId="TOC2">
    <w:name w:val="toc 2"/>
    <w:basedOn w:val="Normal"/>
    <w:next w:val="Normal"/>
    <w:autoRedefine/>
    <w:uiPriority w:val="39"/>
    <w:unhideWhenUsed/>
    <w:rsid w:val="007831E3"/>
    <w:pPr>
      <w:spacing w:after="100" w:line="276" w:lineRule="auto"/>
      <w:ind w:left="220"/>
    </w:pPr>
    <w:rPr>
      <w:rFonts w:ascii="Calibri" w:hAnsi="Calibri"/>
      <w:szCs w:val="22"/>
      <w:lang w:val="en-US" w:eastAsia="en-US"/>
    </w:rPr>
  </w:style>
  <w:style w:type="paragraph" w:styleId="TOC3">
    <w:name w:val="toc 3"/>
    <w:basedOn w:val="Normal"/>
    <w:next w:val="Normal"/>
    <w:autoRedefine/>
    <w:uiPriority w:val="39"/>
    <w:unhideWhenUsed/>
    <w:rsid w:val="007831E3"/>
    <w:pPr>
      <w:spacing w:after="100" w:line="276" w:lineRule="auto"/>
      <w:ind w:left="440"/>
    </w:pPr>
    <w:rPr>
      <w:rFonts w:ascii="Calibri" w:hAnsi="Calibri"/>
      <w:szCs w:val="22"/>
      <w:lang w:val="en-US" w:eastAsia="en-US"/>
    </w:rPr>
  </w:style>
  <w:style w:type="paragraph" w:styleId="TOC4">
    <w:name w:val="toc 4"/>
    <w:basedOn w:val="Normal"/>
    <w:next w:val="Normal"/>
    <w:autoRedefine/>
    <w:uiPriority w:val="39"/>
    <w:unhideWhenUsed/>
    <w:rsid w:val="007831E3"/>
    <w:pPr>
      <w:spacing w:after="100" w:line="276" w:lineRule="auto"/>
      <w:ind w:left="660"/>
    </w:pPr>
    <w:rPr>
      <w:rFonts w:ascii="Calibri" w:hAnsi="Calibri"/>
      <w:szCs w:val="22"/>
      <w:lang w:val="en-US" w:eastAsia="en-US"/>
    </w:rPr>
  </w:style>
  <w:style w:type="paragraph" w:styleId="TOC5">
    <w:name w:val="toc 5"/>
    <w:basedOn w:val="Normal"/>
    <w:next w:val="Normal"/>
    <w:autoRedefine/>
    <w:uiPriority w:val="39"/>
    <w:unhideWhenUsed/>
    <w:rsid w:val="007831E3"/>
    <w:pPr>
      <w:spacing w:after="100" w:line="276" w:lineRule="auto"/>
      <w:ind w:left="880"/>
    </w:pPr>
    <w:rPr>
      <w:rFonts w:ascii="Calibri" w:hAnsi="Calibri"/>
      <w:szCs w:val="22"/>
      <w:lang w:val="en-US" w:eastAsia="en-US"/>
    </w:rPr>
  </w:style>
  <w:style w:type="paragraph" w:styleId="TOC6">
    <w:name w:val="toc 6"/>
    <w:basedOn w:val="Normal"/>
    <w:next w:val="Normal"/>
    <w:autoRedefine/>
    <w:uiPriority w:val="39"/>
    <w:unhideWhenUsed/>
    <w:rsid w:val="007831E3"/>
    <w:pPr>
      <w:spacing w:after="100" w:line="276" w:lineRule="auto"/>
      <w:ind w:left="1100"/>
    </w:pPr>
    <w:rPr>
      <w:rFonts w:ascii="Calibri" w:hAnsi="Calibri"/>
      <w:szCs w:val="22"/>
      <w:lang w:val="en-US" w:eastAsia="en-US"/>
    </w:rPr>
  </w:style>
  <w:style w:type="paragraph" w:styleId="TOC7">
    <w:name w:val="toc 7"/>
    <w:basedOn w:val="Normal"/>
    <w:next w:val="Normal"/>
    <w:autoRedefine/>
    <w:uiPriority w:val="39"/>
    <w:unhideWhenUsed/>
    <w:rsid w:val="007831E3"/>
    <w:pPr>
      <w:spacing w:after="100" w:line="276" w:lineRule="auto"/>
      <w:ind w:left="1320"/>
    </w:pPr>
    <w:rPr>
      <w:rFonts w:ascii="Calibri" w:hAnsi="Calibri"/>
      <w:szCs w:val="22"/>
      <w:lang w:val="en-US" w:eastAsia="en-US"/>
    </w:rPr>
  </w:style>
  <w:style w:type="paragraph" w:styleId="TOC8">
    <w:name w:val="toc 8"/>
    <w:basedOn w:val="Normal"/>
    <w:next w:val="Normal"/>
    <w:autoRedefine/>
    <w:uiPriority w:val="39"/>
    <w:unhideWhenUsed/>
    <w:rsid w:val="007831E3"/>
    <w:pPr>
      <w:spacing w:after="100" w:line="276" w:lineRule="auto"/>
      <w:ind w:left="1540"/>
    </w:pPr>
    <w:rPr>
      <w:rFonts w:ascii="Calibri" w:hAnsi="Calibri"/>
      <w:szCs w:val="22"/>
      <w:lang w:val="en-US" w:eastAsia="en-US"/>
    </w:rPr>
  </w:style>
  <w:style w:type="paragraph" w:styleId="TOC9">
    <w:name w:val="toc 9"/>
    <w:basedOn w:val="Normal"/>
    <w:next w:val="Normal"/>
    <w:autoRedefine/>
    <w:uiPriority w:val="39"/>
    <w:unhideWhenUsed/>
    <w:rsid w:val="007831E3"/>
    <w:pPr>
      <w:spacing w:after="100" w:line="276" w:lineRule="auto"/>
      <w:ind w:left="1760"/>
    </w:pPr>
    <w:rPr>
      <w:rFonts w:ascii="Calibri" w:hAnsi="Calibri"/>
      <w:szCs w:val="22"/>
      <w:lang w:val="en-US" w:eastAsia="en-US"/>
    </w:rPr>
  </w:style>
  <w:style w:type="character" w:customStyle="1" w:styleId="highlight">
    <w:name w:val="highlight"/>
    <w:rsid w:val="00BA0539"/>
  </w:style>
  <w:style w:type="character" w:customStyle="1" w:styleId="apple-converted-space">
    <w:name w:val="apple-converted-space"/>
    <w:rsid w:val="00BA0539"/>
  </w:style>
  <w:style w:type="paragraph" w:styleId="Revision">
    <w:name w:val="Revision"/>
    <w:hidden/>
    <w:uiPriority w:val="99"/>
    <w:semiHidden/>
    <w:rsid w:val="004839C4"/>
    <w:rPr>
      <w:rFonts w:asciiTheme="minorHAnsi" w:hAnsiTheme="minorHAnsi"/>
      <w:sz w:val="22"/>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667222">
      <w:bodyDiv w:val="1"/>
      <w:marLeft w:val="0"/>
      <w:marRight w:val="0"/>
      <w:marTop w:val="0"/>
      <w:marBottom w:val="0"/>
      <w:divBdr>
        <w:top w:val="none" w:sz="0" w:space="0" w:color="auto"/>
        <w:left w:val="none" w:sz="0" w:space="0" w:color="auto"/>
        <w:bottom w:val="none" w:sz="0" w:space="0" w:color="auto"/>
        <w:right w:val="none" w:sz="0" w:space="0" w:color="auto"/>
      </w:divBdr>
      <w:divsChild>
        <w:div w:id="470289630">
          <w:marLeft w:val="547"/>
          <w:marRight w:val="0"/>
          <w:marTop w:val="77"/>
          <w:marBottom w:val="0"/>
          <w:divBdr>
            <w:top w:val="none" w:sz="0" w:space="0" w:color="auto"/>
            <w:left w:val="none" w:sz="0" w:space="0" w:color="auto"/>
            <w:bottom w:val="none" w:sz="0" w:space="0" w:color="auto"/>
            <w:right w:val="none" w:sz="0" w:space="0" w:color="auto"/>
          </w:divBdr>
        </w:div>
        <w:div w:id="613631780">
          <w:marLeft w:val="547"/>
          <w:marRight w:val="0"/>
          <w:marTop w:val="77"/>
          <w:marBottom w:val="0"/>
          <w:divBdr>
            <w:top w:val="none" w:sz="0" w:space="0" w:color="auto"/>
            <w:left w:val="none" w:sz="0" w:space="0" w:color="auto"/>
            <w:bottom w:val="none" w:sz="0" w:space="0" w:color="auto"/>
            <w:right w:val="none" w:sz="0" w:space="0" w:color="auto"/>
          </w:divBdr>
        </w:div>
        <w:div w:id="978263039">
          <w:marLeft w:val="547"/>
          <w:marRight w:val="0"/>
          <w:marTop w:val="77"/>
          <w:marBottom w:val="0"/>
          <w:divBdr>
            <w:top w:val="none" w:sz="0" w:space="0" w:color="auto"/>
            <w:left w:val="none" w:sz="0" w:space="0" w:color="auto"/>
            <w:bottom w:val="none" w:sz="0" w:space="0" w:color="auto"/>
            <w:right w:val="none" w:sz="0" w:space="0" w:color="auto"/>
          </w:divBdr>
        </w:div>
        <w:div w:id="1499617776">
          <w:marLeft w:val="547"/>
          <w:marRight w:val="0"/>
          <w:marTop w:val="77"/>
          <w:marBottom w:val="0"/>
          <w:divBdr>
            <w:top w:val="none" w:sz="0" w:space="0" w:color="auto"/>
            <w:left w:val="none" w:sz="0" w:space="0" w:color="auto"/>
            <w:bottom w:val="none" w:sz="0" w:space="0" w:color="auto"/>
            <w:right w:val="none" w:sz="0" w:space="0" w:color="auto"/>
          </w:divBdr>
        </w:div>
        <w:div w:id="1984382137">
          <w:marLeft w:val="547"/>
          <w:marRight w:val="0"/>
          <w:marTop w:val="77"/>
          <w:marBottom w:val="0"/>
          <w:divBdr>
            <w:top w:val="none" w:sz="0" w:space="0" w:color="auto"/>
            <w:left w:val="none" w:sz="0" w:space="0" w:color="auto"/>
            <w:bottom w:val="none" w:sz="0" w:space="0" w:color="auto"/>
            <w:right w:val="none" w:sz="0" w:space="0" w:color="auto"/>
          </w:divBdr>
        </w:div>
        <w:div w:id="2027167295">
          <w:marLeft w:val="547"/>
          <w:marRight w:val="0"/>
          <w:marTop w:val="77"/>
          <w:marBottom w:val="0"/>
          <w:divBdr>
            <w:top w:val="none" w:sz="0" w:space="0" w:color="auto"/>
            <w:left w:val="none" w:sz="0" w:space="0" w:color="auto"/>
            <w:bottom w:val="none" w:sz="0" w:space="0" w:color="auto"/>
            <w:right w:val="none" w:sz="0" w:space="0" w:color="auto"/>
          </w:divBdr>
        </w:div>
      </w:divsChild>
    </w:div>
    <w:div w:id="903418844">
      <w:bodyDiv w:val="1"/>
      <w:marLeft w:val="0"/>
      <w:marRight w:val="0"/>
      <w:marTop w:val="0"/>
      <w:marBottom w:val="0"/>
      <w:divBdr>
        <w:top w:val="none" w:sz="0" w:space="0" w:color="auto"/>
        <w:left w:val="none" w:sz="0" w:space="0" w:color="auto"/>
        <w:bottom w:val="none" w:sz="0" w:space="0" w:color="auto"/>
        <w:right w:val="none" w:sz="0" w:space="0" w:color="auto"/>
      </w:divBdr>
    </w:div>
    <w:div w:id="1335064039">
      <w:bodyDiv w:val="1"/>
      <w:marLeft w:val="0"/>
      <w:marRight w:val="0"/>
      <w:marTop w:val="0"/>
      <w:marBottom w:val="0"/>
      <w:divBdr>
        <w:top w:val="none" w:sz="0" w:space="0" w:color="auto"/>
        <w:left w:val="none" w:sz="0" w:space="0" w:color="auto"/>
        <w:bottom w:val="none" w:sz="0" w:space="0" w:color="auto"/>
        <w:right w:val="none" w:sz="0" w:space="0" w:color="auto"/>
      </w:divBdr>
      <w:divsChild>
        <w:div w:id="1346126224">
          <w:marLeft w:val="0"/>
          <w:marRight w:val="0"/>
          <w:marTop w:val="0"/>
          <w:marBottom w:val="0"/>
          <w:divBdr>
            <w:top w:val="none" w:sz="0" w:space="0" w:color="auto"/>
            <w:left w:val="none" w:sz="0" w:space="0" w:color="auto"/>
            <w:bottom w:val="none" w:sz="0" w:space="0" w:color="auto"/>
            <w:right w:val="none" w:sz="0" w:space="0" w:color="auto"/>
          </w:divBdr>
          <w:divsChild>
            <w:div w:id="1246453225">
              <w:marLeft w:val="0"/>
              <w:marRight w:val="0"/>
              <w:marTop w:val="0"/>
              <w:marBottom w:val="0"/>
              <w:divBdr>
                <w:top w:val="none" w:sz="0" w:space="0" w:color="auto"/>
                <w:left w:val="none" w:sz="0" w:space="0" w:color="auto"/>
                <w:bottom w:val="none" w:sz="0" w:space="0" w:color="auto"/>
                <w:right w:val="none" w:sz="0" w:space="0" w:color="auto"/>
              </w:divBdr>
              <w:divsChild>
                <w:div w:id="110980999">
                  <w:marLeft w:val="0"/>
                  <w:marRight w:val="0"/>
                  <w:marTop w:val="0"/>
                  <w:marBottom w:val="0"/>
                  <w:divBdr>
                    <w:top w:val="none" w:sz="0" w:space="0" w:color="auto"/>
                    <w:left w:val="none" w:sz="0" w:space="0" w:color="auto"/>
                    <w:bottom w:val="none" w:sz="0" w:space="0" w:color="auto"/>
                    <w:right w:val="none" w:sz="0" w:space="0" w:color="auto"/>
                  </w:divBdr>
                </w:div>
                <w:div w:id="158694531">
                  <w:marLeft w:val="0"/>
                  <w:marRight w:val="0"/>
                  <w:marTop w:val="0"/>
                  <w:marBottom w:val="0"/>
                  <w:divBdr>
                    <w:top w:val="none" w:sz="0" w:space="0" w:color="auto"/>
                    <w:left w:val="none" w:sz="0" w:space="0" w:color="auto"/>
                    <w:bottom w:val="none" w:sz="0" w:space="0" w:color="auto"/>
                    <w:right w:val="none" w:sz="0" w:space="0" w:color="auto"/>
                  </w:divBdr>
                  <w:divsChild>
                    <w:div w:id="853151125">
                      <w:marLeft w:val="0"/>
                      <w:marRight w:val="0"/>
                      <w:marTop w:val="0"/>
                      <w:marBottom w:val="0"/>
                      <w:divBdr>
                        <w:top w:val="none" w:sz="0" w:space="0" w:color="auto"/>
                        <w:left w:val="none" w:sz="0" w:space="0" w:color="auto"/>
                        <w:bottom w:val="none" w:sz="0" w:space="0" w:color="auto"/>
                        <w:right w:val="none" w:sz="0" w:space="0" w:color="auto"/>
                      </w:divBdr>
                    </w:div>
                    <w:div w:id="9862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996605">
      <w:bodyDiv w:val="1"/>
      <w:marLeft w:val="0"/>
      <w:marRight w:val="0"/>
      <w:marTop w:val="0"/>
      <w:marBottom w:val="0"/>
      <w:divBdr>
        <w:top w:val="none" w:sz="0" w:space="0" w:color="auto"/>
        <w:left w:val="none" w:sz="0" w:space="0" w:color="auto"/>
        <w:bottom w:val="none" w:sz="0" w:space="0" w:color="auto"/>
        <w:right w:val="none" w:sz="0" w:space="0" w:color="auto"/>
      </w:divBdr>
      <w:divsChild>
        <w:div w:id="13651628">
          <w:marLeft w:val="547"/>
          <w:marRight w:val="0"/>
          <w:marTop w:val="48"/>
          <w:marBottom w:val="0"/>
          <w:divBdr>
            <w:top w:val="none" w:sz="0" w:space="0" w:color="auto"/>
            <w:left w:val="none" w:sz="0" w:space="0" w:color="auto"/>
            <w:bottom w:val="none" w:sz="0" w:space="0" w:color="auto"/>
            <w:right w:val="none" w:sz="0" w:space="0" w:color="auto"/>
          </w:divBdr>
        </w:div>
        <w:div w:id="72708841">
          <w:marLeft w:val="547"/>
          <w:marRight w:val="0"/>
          <w:marTop w:val="86"/>
          <w:marBottom w:val="0"/>
          <w:divBdr>
            <w:top w:val="none" w:sz="0" w:space="0" w:color="auto"/>
            <w:left w:val="none" w:sz="0" w:space="0" w:color="auto"/>
            <w:bottom w:val="none" w:sz="0" w:space="0" w:color="auto"/>
            <w:right w:val="none" w:sz="0" w:space="0" w:color="auto"/>
          </w:divBdr>
        </w:div>
        <w:div w:id="983315440">
          <w:marLeft w:val="547"/>
          <w:marRight w:val="0"/>
          <w:marTop w:val="86"/>
          <w:marBottom w:val="0"/>
          <w:divBdr>
            <w:top w:val="none" w:sz="0" w:space="0" w:color="auto"/>
            <w:left w:val="none" w:sz="0" w:space="0" w:color="auto"/>
            <w:bottom w:val="none" w:sz="0" w:space="0" w:color="auto"/>
            <w:right w:val="none" w:sz="0" w:space="0" w:color="auto"/>
          </w:divBdr>
        </w:div>
        <w:div w:id="1147212387">
          <w:marLeft w:val="547"/>
          <w:marRight w:val="0"/>
          <w:marTop w:val="86"/>
          <w:marBottom w:val="0"/>
          <w:divBdr>
            <w:top w:val="none" w:sz="0" w:space="0" w:color="auto"/>
            <w:left w:val="none" w:sz="0" w:space="0" w:color="auto"/>
            <w:bottom w:val="none" w:sz="0" w:space="0" w:color="auto"/>
            <w:right w:val="none" w:sz="0" w:space="0" w:color="auto"/>
          </w:divBdr>
        </w:div>
        <w:div w:id="1586303906">
          <w:marLeft w:val="547"/>
          <w:marRight w:val="0"/>
          <w:marTop w:val="86"/>
          <w:marBottom w:val="0"/>
          <w:divBdr>
            <w:top w:val="none" w:sz="0" w:space="0" w:color="auto"/>
            <w:left w:val="none" w:sz="0" w:space="0" w:color="auto"/>
            <w:bottom w:val="none" w:sz="0" w:space="0" w:color="auto"/>
            <w:right w:val="none" w:sz="0" w:space="0" w:color="auto"/>
          </w:divBdr>
        </w:div>
        <w:div w:id="2122264758">
          <w:marLeft w:val="547"/>
          <w:marRight w:val="0"/>
          <w:marTop w:val="86"/>
          <w:marBottom w:val="0"/>
          <w:divBdr>
            <w:top w:val="none" w:sz="0" w:space="0" w:color="auto"/>
            <w:left w:val="none" w:sz="0" w:space="0" w:color="auto"/>
            <w:bottom w:val="none" w:sz="0" w:space="0" w:color="auto"/>
            <w:right w:val="none" w:sz="0" w:space="0" w:color="auto"/>
          </w:divBdr>
        </w:div>
      </w:divsChild>
    </w:div>
    <w:div w:id="1562985539">
      <w:bodyDiv w:val="1"/>
      <w:marLeft w:val="0"/>
      <w:marRight w:val="0"/>
      <w:marTop w:val="0"/>
      <w:marBottom w:val="0"/>
      <w:divBdr>
        <w:top w:val="none" w:sz="0" w:space="0" w:color="auto"/>
        <w:left w:val="none" w:sz="0" w:space="0" w:color="auto"/>
        <w:bottom w:val="none" w:sz="0" w:space="0" w:color="auto"/>
        <w:right w:val="none" w:sz="0" w:space="0" w:color="auto"/>
      </w:divBdr>
      <w:divsChild>
        <w:div w:id="2073235429">
          <w:marLeft w:val="0"/>
          <w:marRight w:val="0"/>
          <w:marTop w:val="0"/>
          <w:marBottom w:val="0"/>
          <w:divBdr>
            <w:top w:val="none" w:sz="0" w:space="0" w:color="auto"/>
            <w:left w:val="none" w:sz="0" w:space="0" w:color="auto"/>
            <w:bottom w:val="none" w:sz="0" w:space="0" w:color="auto"/>
            <w:right w:val="none" w:sz="0" w:space="0" w:color="auto"/>
          </w:divBdr>
          <w:divsChild>
            <w:div w:id="2088188315">
              <w:marLeft w:val="0"/>
              <w:marRight w:val="0"/>
              <w:marTop w:val="0"/>
              <w:marBottom w:val="0"/>
              <w:divBdr>
                <w:top w:val="none" w:sz="0" w:space="0" w:color="auto"/>
                <w:left w:val="none" w:sz="0" w:space="0" w:color="auto"/>
                <w:bottom w:val="none" w:sz="0" w:space="0" w:color="auto"/>
                <w:right w:val="none" w:sz="0" w:space="0" w:color="auto"/>
              </w:divBdr>
              <w:divsChild>
                <w:div w:id="82460880">
                  <w:marLeft w:val="0"/>
                  <w:marRight w:val="0"/>
                  <w:marTop w:val="0"/>
                  <w:marBottom w:val="0"/>
                  <w:divBdr>
                    <w:top w:val="none" w:sz="0" w:space="0" w:color="auto"/>
                    <w:left w:val="none" w:sz="0" w:space="0" w:color="auto"/>
                    <w:bottom w:val="none" w:sz="0" w:space="0" w:color="auto"/>
                    <w:right w:val="none" w:sz="0" w:space="0" w:color="auto"/>
                  </w:divBdr>
                  <w:divsChild>
                    <w:div w:id="17909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401051">
      <w:bodyDiv w:val="1"/>
      <w:marLeft w:val="0"/>
      <w:marRight w:val="0"/>
      <w:marTop w:val="0"/>
      <w:marBottom w:val="0"/>
      <w:divBdr>
        <w:top w:val="none" w:sz="0" w:space="0" w:color="auto"/>
        <w:left w:val="none" w:sz="0" w:space="0" w:color="auto"/>
        <w:bottom w:val="none" w:sz="0" w:space="0" w:color="auto"/>
        <w:right w:val="none" w:sz="0" w:space="0" w:color="auto"/>
      </w:divBdr>
    </w:div>
    <w:div w:id="1979264233">
      <w:bodyDiv w:val="1"/>
      <w:marLeft w:val="0"/>
      <w:marRight w:val="0"/>
      <w:marTop w:val="0"/>
      <w:marBottom w:val="0"/>
      <w:divBdr>
        <w:top w:val="none" w:sz="0" w:space="0" w:color="auto"/>
        <w:left w:val="none" w:sz="0" w:space="0" w:color="auto"/>
        <w:bottom w:val="none" w:sz="0" w:space="0" w:color="auto"/>
        <w:right w:val="none" w:sz="0" w:space="0" w:color="auto"/>
      </w:divBdr>
      <w:divsChild>
        <w:div w:id="244995585">
          <w:marLeft w:val="0"/>
          <w:marRight w:val="0"/>
          <w:marTop w:val="0"/>
          <w:marBottom w:val="0"/>
          <w:divBdr>
            <w:top w:val="none" w:sz="0" w:space="0" w:color="auto"/>
            <w:left w:val="none" w:sz="0" w:space="0" w:color="auto"/>
            <w:bottom w:val="none" w:sz="0" w:space="0" w:color="auto"/>
            <w:right w:val="none" w:sz="0" w:space="0" w:color="auto"/>
          </w:divBdr>
          <w:divsChild>
            <w:div w:id="29839985">
              <w:marLeft w:val="0"/>
              <w:marRight w:val="0"/>
              <w:marTop w:val="0"/>
              <w:marBottom w:val="0"/>
              <w:divBdr>
                <w:top w:val="none" w:sz="0" w:space="0" w:color="auto"/>
                <w:left w:val="none" w:sz="0" w:space="0" w:color="auto"/>
                <w:bottom w:val="none" w:sz="0" w:space="0" w:color="auto"/>
                <w:right w:val="none" w:sz="0" w:space="0" w:color="auto"/>
              </w:divBdr>
            </w:div>
            <w:div w:id="1158962372">
              <w:marLeft w:val="0"/>
              <w:marRight w:val="0"/>
              <w:marTop w:val="0"/>
              <w:marBottom w:val="0"/>
              <w:divBdr>
                <w:top w:val="none" w:sz="0" w:space="0" w:color="auto"/>
                <w:left w:val="none" w:sz="0" w:space="0" w:color="auto"/>
                <w:bottom w:val="none" w:sz="0" w:space="0" w:color="auto"/>
                <w:right w:val="none" w:sz="0" w:space="0" w:color="auto"/>
              </w:divBdr>
            </w:div>
            <w:div w:id="1277565368">
              <w:marLeft w:val="0"/>
              <w:marRight w:val="0"/>
              <w:marTop w:val="0"/>
              <w:marBottom w:val="0"/>
              <w:divBdr>
                <w:top w:val="none" w:sz="0" w:space="0" w:color="auto"/>
                <w:left w:val="none" w:sz="0" w:space="0" w:color="auto"/>
                <w:bottom w:val="none" w:sz="0" w:space="0" w:color="auto"/>
                <w:right w:val="none" w:sz="0" w:space="0" w:color="auto"/>
              </w:divBdr>
            </w:div>
            <w:div w:id="1512840619">
              <w:marLeft w:val="0"/>
              <w:marRight w:val="0"/>
              <w:marTop w:val="0"/>
              <w:marBottom w:val="0"/>
              <w:divBdr>
                <w:top w:val="none" w:sz="0" w:space="0" w:color="auto"/>
                <w:left w:val="none" w:sz="0" w:space="0" w:color="auto"/>
                <w:bottom w:val="none" w:sz="0" w:space="0" w:color="auto"/>
                <w:right w:val="none" w:sz="0" w:space="0" w:color="auto"/>
              </w:divBdr>
            </w:div>
            <w:div w:id="1934973572">
              <w:marLeft w:val="0"/>
              <w:marRight w:val="0"/>
              <w:marTop w:val="0"/>
              <w:marBottom w:val="0"/>
              <w:divBdr>
                <w:top w:val="none" w:sz="0" w:space="0" w:color="auto"/>
                <w:left w:val="none" w:sz="0" w:space="0" w:color="auto"/>
                <w:bottom w:val="none" w:sz="0" w:space="0" w:color="auto"/>
                <w:right w:val="none" w:sz="0" w:space="0" w:color="auto"/>
              </w:divBdr>
            </w:div>
            <w:div w:id="19932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vethechildren.org/atf/cf/%7B9def2ebe-10ae-432c-9bd0-df91d2eba74a%7D/SAVE-THE-CHILDREN-CODE-OF-BUSINESS-CONDUCT-2011.PDF" TargetMode="External"/><Relationship Id="rId18" Type="http://schemas.openxmlformats.org/officeDocument/2006/relationships/hyperlink" Target="http://www.ccsdpt.org/download/PSAE_checklist.pdf" TargetMode="External"/><Relationship Id="rId26" Type="http://schemas.openxmlformats.org/officeDocument/2006/relationships/image" Target="media/image3.emf"/><Relationship Id="rId39" Type="http://schemas.openxmlformats.org/officeDocument/2006/relationships/hyperlink" Target="http://www.pseataskforce.org/en/" TargetMode="External"/><Relationship Id="rId21" Type="http://schemas.openxmlformats.org/officeDocument/2006/relationships/hyperlink" Target="http://www.savethechildren.org/atf/cf/%7B9def2ebe-10ae-432c-9bd0-df91d2eba74a%7D/SAVE-THE-CHILDREN-CODE-OF-BUSINESS-CONDUCT-2011.PDF" TargetMode="External"/><Relationship Id="rId34" Type="http://schemas.openxmlformats.org/officeDocument/2006/relationships/package" Target="embeddings/Microsoft_Word_Document3.docx"/><Relationship Id="rId42" Type="http://schemas.openxmlformats.org/officeDocument/2006/relationships/hyperlink" Target="http://www.pseataskforce.org/en/tools/search/Mechanism%20Regarding%20Sexual%20Exploitation%20and%20Abuse------" TargetMode="External"/><Relationship Id="rId47" Type="http://schemas.openxmlformats.org/officeDocument/2006/relationships/image" Target="media/image6.emf"/><Relationship Id="rId50" Type="http://schemas.openxmlformats.org/officeDocument/2006/relationships/hyperlink" Target="http://www.pseataskforce.org/en/tools/search/SEA%20Victim%20Assistance%20Guide------" TargetMode="External"/><Relationship Id="rId55" Type="http://schemas.openxmlformats.org/officeDocument/2006/relationships/oleObject" Target="embeddings/oleObject3.bin"/><Relationship Id="rId63" Type="http://schemas.openxmlformats.org/officeDocument/2006/relationships/hyperlink" Target="http://www.pseataskforce.org/uploads/tools/1352808175.pdf"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uropeandcis.undp.org/files/hrforms/STSGB200313%20-%20Measures%20for%20Protection%20from%20Sexual%20Exploitation%20and%20Sexual%20Abuse.pdf" TargetMode="External"/><Relationship Id="rId29" Type="http://schemas.openxmlformats.org/officeDocument/2006/relationships/hyperlink" Target="http://www.pseataskforce.org/uploads/tools/interagencytrainingforfocalpointsonpseabyunngoigopersonnel_echaecpsunandngotaskforceonpsea_english.zi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http://www.pseataskforce.org/en/tools/search/Training%20of%20trainers------" TargetMode="External"/><Relationship Id="rId32" Type="http://schemas.openxmlformats.org/officeDocument/2006/relationships/hyperlink" Target="http://www.pseataskforce.org/en/" TargetMode="External"/><Relationship Id="rId37" Type="http://schemas.openxmlformats.org/officeDocument/2006/relationships/hyperlink" Target="http://www.interaction.org/SEA" TargetMode="External"/><Relationship Id="rId40" Type="http://schemas.openxmlformats.org/officeDocument/2006/relationships/image" Target="media/image5.emf"/><Relationship Id="rId45" Type="http://schemas.openxmlformats.org/officeDocument/2006/relationships/hyperlink" Target="http://www.unhcr.org/450e963f2.html" TargetMode="External"/><Relationship Id="rId53" Type="http://schemas.openxmlformats.org/officeDocument/2006/relationships/package" Target="embeddings/Microsoft_Word_Document4.docx"/><Relationship Id="rId58" Type="http://schemas.openxmlformats.org/officeDocument/2006/relationships/hyperlink" Target="http://www.pseataskforce.org/en/tools/search/to%20serve%20with%20pride------" TargetMode="External"/><Relationship Id="rId66"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hyperlink" Target="http://www.docstoc.com/docs/129063924/policy-on-prevention-of-sea-oxfam-gb" TargetMode="External"/><Relationship Id="rId23" Type="http://schemas.openxmlformats.org/officeDocument/2006/relationships/hyperlink" Target="http://www.pseataskforce.org" TargetMode="External"/><Relationship Id="rId28" Type="http://schemas.openxmlformats.org/officeDocument/2006/relationships/hyperlink" Target="http://www.pseataskforce.org/uploads/tools/torforincountrynetworkonpseabyunngoigopersonnel_echaecpsunandngotaskforceonpsea_english.doc" TargetMode="External"/><Relationship Id="rId36" Type="http://schemas.openxmlformats.org/officeDocument/2006/relationships/hyperlink" Target="http://www.pseataskforce.org/uploads/tools/1328636755.zip" TargetMode="External"/><Relationship Id="rId49" Type="http://schemas.openxmlformats.org/officeDocument/2006/relationships/hyperlink" Target="http://www.pseataskforce.org/en/tools/search/SEA%20Victim%20Assistance%20Guide------" TargetMode="External"/><Relationship Id="rId57" Type="http://schemas.openxmlformats.org/officeDocument/2006/relationships/hyperlink" Target="http://www.pseataskforce.org/en/tools/search/UNDP------" TargetMode="External"/><Relationship Id="rId61" Type="http://schemas.openxmlformats.org/officeDocument/2006/relationships/hyperlink" Target="http://www.undp.org/content/undp/en/home/operations/accountability/audit/office_of_audit_andinvestigation.html" TargetMode="External"/><Relationship Id="rId10" Type="http://schemas.openxmlformats.org/officeDocument/2006/relationships/footer" Target="footer2.xml"/><Relationship Id="rId19" Type="http://schemas.openxmlformats.org/officeDocument/2006/relationships/image" Target="media/image2.emf"/><Relationship Id="rId31" Type="http://schemas.openxmlformats.org/officeDocument/2006/relationships/hyperlink" Target="http://www.pseataskforce.org/uploads/tools/trainingevaluationreportpsea_maryloudipaolo_english.doc" TargetMode="External"/><Relationship Id="rId44" Type="http://schemas.openxmlformats.org/officeDocument/2006/relationships/hyperlink" Target="http://www.wvifood.org/docs/FPMG_CRM_Manual.pdf" TargetMode="External"/><Relationship Id="rId52" Type="http://schemas.openxmlformats.org/officeDocument/2006/relationships/image" Target="media/image7.emf"/><Relationship Id="rId60" Type="http://schemas.openxmlformats.org/officeDocument/2006/relationships/hyperlink" Target="http://www.ccsdpt.org/download/PSAE_interagency_protocols_with_annexes.pdf" TargetMode="External"/><Relationship Id="rId65" Type="http://schemas.openxmlformats.org/officeDocument/2006/relationships/hyperlink" Target="http://www.ccsdpt.org/download/PSAE_interagency_protocols_with_annexes.pd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unhcr.org/422dbc89a.html" TargetMode="External"/><Relationship Id="rId22" Type="http://schemas.openxmlformats.org/officeDocument/2006/relationships/hyperlink" Target="http://www.pseataskforce.org/" TargetMode="External"/><Relationship Id="rId27" Type="http://schemas.openxmlformats.org/officeDocument/2006/relationships/package" Target="embeddings/Microsoft_Word_Document2.docx"/><Relationship Id="rId30" Type="http://schemas.openxmlformats.org/officeDocument/2006/relationships/hyperlink" Target="http://www.pseataskforce.org/uploads/tools/torforincountrynetworkonpseabyunngoigopersonnel_echaecpsunandngotaskforceonpsea_english.doc" TargetMode="External"/><Relationship Id="rId35" Type="http://schemas.openxmlformats.org/officeDocument/2006/relationships/hyperlink" Target="http://www.pseataskforce.org/uploads/tools/interagencytrainingforfocalpointsonpseabyunngoigopersonnel_echaecpsunandngotaskforceonpsea_english.zip" TargetMode="External"/><Relationship Id="rId43" Type="http://schemas.openxmlformats.org/officeDocument/2006/relationships/hyperlink" Target="http://www.pseataskforce.org/uploads/tools/1351822689.pdf" TargetMode="External"/><Relationship Id="rId48" Type="http://schemas.openxmlformats.org/officeDocument/2006/relationships/oleObject" Target="embeddings/Microsoft_Word_97_-_2003_Document1.doc"/><Relationship Id="rId56" Type="http://schemas.openxmlformats.org/officeDocument/2006/relationships/hyperlink" Target="http://www.pseataskforce.org/en/tools/search/UNDP------" TargetMode="External"/><Relationship Id="rId64" Type="http://schemas.openxmlformats.org/officeDocument/2006/relationships/hyperlink" Target="http://www.interaction.org/SEA"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pseataskforce.org/uploads/tools/resolutionofthegauncomprehensivestrategyonassistanceandsupporttovictimsofseaares62214victimassistancestrategy_unga_english.pdf"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www.ccsdpt.org/resources.htm" TargetMode="External"/><Relationship Id="rId25" Type="http://schemas.openxmlformats.org/officeDocument/2006/relationships/hyperlink" Target="http://www.pseataskforce.org/en/tools/search/Humanitarian%20Aid%20Worker------" TargetMode="External"/><Relationship Id="rId33" Type="http://schemas.openxmlformats.org/officeDocument/2006/relationships/image" Target="media/image4.emf"/><Relationship Id="rId38" Type="http://schemas.openxmlformats.org/officeDocument/2006/relationships/hyperlink" Target="http://www.pseataskforce.org/en/tools/search/model%20information%20sheet------" TargetMode="External"/><Relationship Id="rId46" Type="http://schemas.openxmlformats.org/officeDocument/2006/relationships/hyperlink" Target="http://www.pseataskforce.org/en/tools/search/Guidelines%20on%20Setting%20up%20a%20Community%20Based%20Complaints%20Mechanism------" TargetMode="External"/><Relationship Id="rId59" Type="http://schemas.openxmlformats.org/officeDocument/2006/relationships/hyperlink" Target="http://www.pseataskforce.org/en/tools/search/survey------" TargetMode="External"/><Relationship Id="rId67" Type="http://schemas.openxmlformats.org/officeDocument/2006/relationships/package" Target="embeddings/Microsoft_Word_Document5.docx"/><Relationship Id="rId20" Type="http://schemas.openxmlformats.org/officeDocument/2006/relationships/package" Target="embeddings/Microsoft_Word_Document1.docx"/><Relationship Id="rId41" Type="http://schemas.openxmlformats.org/officeDocument/2006/relationships/oleObject" Target="embeddings/oleObject2.bin"/><Relationship Id="rId54" Type="http://schemas.openxmlformats.org/officeDocument/2006/relationships/image" Target="media/image8.emf"/><Relationship Id="rId62" Type="http://schemas.openxmlformats.org/officeDocument/2006/relationships/hyperlink" Target="http://www.pseataskforce.org/uploads/tools/breakingthecodebuildingcapacitytoinvestigateseabyhumanitarianworkersevaluatingicvasbsoproject_womenscommissionforrefugeewomenandchildren_english.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pseataskforce.org/en/tools/search/SEA%20Victim%20Assistance%20Guide------" TargetMode="External"/><Relationship Id="rId1" Type="http://schemas.openxmlformats.org/officeDocument/2006/relationships/hyperlink" Target="http://www.un.org/womenwatch/osagi/gendermainstreamin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6EB430-85CA-4AF7-9C57-8EBECF101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9275</Words>
  <Characters>52868</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System-wide Action Plan</vt:lpstr>
    </vt:vector>
  </TitlesOfParts>
  <Company>Microsoft</Company>
  <LinksUpToDate>false</LinksUpToDate>
  <CharactersWithSpaces>62019</CharactersWithSpaces>
  <SharedDoc>false</SharedDoc>
  <HLinks>
    <vt:vector size="222" baseType="variant">
      <vt:variant>
        <vt:i4>655367</vt:i4>
      </vt:variant>
      <vt:variant>
        <vt:i4>111</vt:i4>
      </vt:variant>
      <vt:variant>
        <vt:i4>0</vt:i4>
      </vt:variant>
      <vt:variant>
        <vt:i4>5</vt:i4>
      </vt:variant>
      <vt:variant>
        <vt:lpwstr>http://www.ccsdpt.org/download/PSAE_interagency_protocols_with_annexes.pdf</vt:lpwstr>
      </vt:variant>
      <vt:variant>
        <vt:lpwstr/>
      </vt:variant>
      <vt:variant>
        <vt:i4>3801143</vt:i4>
      </vt:variant>
      <vt:variant>
        <vt:i4>108</vt:i4>
      </vt:variant>
      <vt:variant>
        <vt:i4>0</vt:i4>
      </vt:variant>
      <vt:variant>
        <vt:i4>5</vt:i4>
      </vt:variant>
      <vt:variant>
        <vt:lpwstr>http://www.interaction.org/SEA</vt:lpwstr>
      </vt:variant>
      <vt:variant>
        <vt:lpwstr/>
      </vt:variant>
      <vt:variant>
        <vt:i4>5898250</vt:i4>
      </vt:variant>
      <vt:variant>
        <vt:i4>105</vt:i4>
      </vt:variant>
      <vt:variant>
        <vt:i4>0</vt:i4>
      </vt:variant>
      <vt:variant>
        <vt:i4>5</vt:i4>
      </vt:variant>
      <vt:variant>
        <vt:lpwstr>http://www.pseataskforce.org/uploads/tools/1352808175.pdf</vt:lpwstr>
      </vt:variant>
      <vt:variant>
        <vt:lpwstr/>
      </vt:variant>
      <vt:variant>
        <vt:i4>1507390</vt:i4>
      </vt:variant>
      <vt:variant>
        <vt:i4>102</vt:i4>
      </vt:variant>
      <vt:variant>
        <vt:i4>0</vt:i4>
      </vt:variant>
      <vt:variant>
        <vt:i4>5</vt:i4>
      </vt:variant>
      <vt:variant>
        <vt:lpwstr>http://www.undp.org/content/undp/en/home/operations/accountability/audit/office_of_audit_andinvestigation.html</vt:lpwstr>
      </vt:variant>
      <vt:variant>
        <vt:lpwstr/>
      </vt:variant>
      <vt:variant>
        <vt:i4>655367</vt:i4>
      </vt:variant>
      <vt:variant>
        <vt:i4>99</vt:i4>
      </vt:variant>
      <vt:variant>
        <vt:i4>0</vt:i4>
      </vt:variant>
      <vt:variant>
        <vt:i4>5</vt:i4>
      </vt:variant>
      <vt:variant>
        <vt:lpwstr>http://www.ccsdpt.org/download/PSAE_interagency_protocols_with_annexes.pdf</vt:lpwstr>
      </vt:variant>
      <vt:variant>
        <vt:lpwstr/>
      </vt:variant>
      <vt:variant>
        <vt:i4>1048597</vt:i4>
      </vt:variant>
      <vt:variant>
        <vt:i4>96</vt:i4>
      </vt:variant>
      <vt:variant>
        <vt:i4>0</vt:i4>
      </vt:variant>
      <vt:variant>
        <vt:i4>5</vt:i4>
      </vt:variant>
      <vt:variant>
        <vt:lpwstr>http://www.pseataskforce.org/en/tools/search/survey------</vt:lpwstr>
      </vt:variant>
      <vt:variant>
        <vt:lpwstr/>
      </vt:variant>
      <vt:variant>
        <vt:i4>7209084</vt:i4>
      </vt:variant>
      <vt:variant>
        <vt:i4>93</vt:i4>
      </vt:variant>
      <vt:variant>
        <vt:i4>0</vt:i4>
      </vt:variant>
      <vt:variant>
        <vt:i4>5</vt:i4>
      </vt:variant>
      <vt:variant>
        <vt:lpwstr>http://www.pseataskforce.org/en/tools/search/to serve with pride------</vt:lpwstr>
      </vt:variant>
      <vt:variant>
        <vt:lpwstr/>
      </vt:variant>
      <vt:variant>
        <vt:i4>6619249</vt:i4>
      </vt:variant>
      <vt:variant>
        <vt:i4>90</vt:i4>
      </vt:variant>
      <vt:variant>
        <vt:i4>0</vt:i4>
      </vt:variant>
      <vt:variant>
        <vt:i4>5</vt:i4>
      </vt:variant>
      <vt:variant>
        <vt:lpwstr>http://www.pseataskforce.org/en/tools/search/UNDP------</vt:lpwstr>
      </vt:variant>
      <vt:variant>
        <vt:lpwstr/>
      </vt:variant>
      <vt:variant>
        <vt:i4>6619249</vt:i4>
      </vt:variant>
      <vt:variant>
        <vt:i4>87</vt:i4>
      </vt:variant>
      <vt:variant>
        <vt:i4>0</vt:i4>
      </vt:variant>
      <vt:variant>
        <vt:i4>5</vt:i4>
      </vt:variant>
      <vt:variant>
        <vt:lpwstr>http://www.pseataskforce.org/en/tools/search/UNDP------</vt:lpwstr>
      </vt:variant>
      <vt:variant>
        <vt:lpwstr/>
      </vt:variant>
      <vt:variant>
        <vt:i4>3407909</vt:i4>
      </vt:variant>
      <vt:variant>
        <vt:i4>81</vt:i4>
      </vt:variant>
      <vt:variant>
        <vt:i4>0</vt:i4>
      </vt:variant>
      <vt:variant>
        <vt:i4>5</vt:i4>
      </vt:variant>
      <vt:variant>
        <vt:lpwstr>http://www.pseataskforce.org/en/tools/search/SEA Victim Assistance Guide------</vt:lpwstr>
      </vt:variant>
      <vt:variant>
        <vt:lpwstr/>
      </vt:variant>
      <vt:variant>
        <vt:i4>3407909</vt:i4>
      </vt:variant>
      <vt:variant>
        <vt:i4>78</vt:i4>
      </vt:variant>
      <vt:variant>
        <vt:i4>0</vt:i4>
      </vt:variant>
      <vt:variant>
        <vt:i4>5</vt:i4>
      </vt:variant>
      <vt:variant>
        <vt:lpwstr>http://www.pseataskforce.org/en/tools/search/SEA Victim Assistance Guide------</vt:lpwstr>
      </vt:variant>
      <vt:variant>
        <vt:lpwstr/>
      </vt:variant>
      <vt:variant>
        <vt:i4>3473522</vt:i4>
      </vt:variant>
      <vt:variant>
        <vt:i4>72</vt:i4>
      </vt:variant>
      <vt:variant>
        <vt:i4>0</vt:i4>
      </vt:variant>
      <vt:variant>
        <vt:i4>5</vt:i4>
      </vt:variant>
      <vt:variant>
        <vt:lpwstr>http://www.pseataskforce.org/en/tools/search/Guidelines on Setting up a Community Based Complaints Mechanism------</vt:lpwstr>
      </vt:variant>
      <vt:variant>
        <vt:lpwstr/>
      </vt:variant>
      <vt:variant>
        <vt:i4>7667828</vt:i4>
      </vt:variant>
      <vt:variant>
        <vt:i4>69</vt:i4>
      </vt:variant>
      <vt:variant>
        <vt:i4>0</vt:i4>
      </vt:variant>
      <vt:variant>
        <vt:i4>5</vt:i4>
      </vt:variant>
      <vt:variant>
        <vt:lpwstr>http://www.unhcr.org/450e963f2.html</vt:lpwstr>
      </vt:variant>
      <vt:variant>
        <vt:lpwstr/>
      </vt:variant>
      <vt:variant>
        <vt:i4>3080241</vt:i4>
      </vt:variant>
      <vt:variant>
        <vt:i4>66</vt:i4>
      </vt:variant>
      <vt:variant>
        <vt:i4>0</vt:i4>
      </vt:variant>
      <vt:variant>
        <vt:i4>5</vt:i4>
      </vt:variant>
      <vt:variant>
        <vt:lpwstr>http://www.wvifood.org/docs/FPMG_CRM_Manual.pdf</vt:lpwstr>
      </vt:variant>
      <vt:variant>
        <vt:lpwstr/>
      </vt:variant>
      <vt:variant>
        <vt:i4>5439562</vt:i4>
      </vt:variant>
      <vt:variant>
        <vt:i4>63</vt:i4>
      </vt:variant>
      <vt:variant>
        <vt:i4>0</vt:i4>
      </vt:variant>
      <vt:variant>
        <vt:i4>5</vt:i4>
      </vt:variant>
      <vt:variant>
        <vt:lpwstr>http://www.pseataskforce.org/en/tools/search/Mechanism Regarding Sexual Exploitation and Abuse------</vt:lpwstr>
      </vt:variant>
      <vt:variant>
        <vt:lpwstr/>
      </vt:variant>
      <vt:variant>
        <vt:i4>655449</vt:i4>
      </vt:variant>
      <vt:variant>
        <vt:i4>57</vt:i4>
      </vt:variant>
      <vt:variant>
        <vt:i4>0</vt:i4>
      </vt:variant>
      <vt:variant>
        <vt:i4>5</vt:i4>
      </vt:variant>
      <vt:variant>
        <vt:lpwstr>http://www.pseataskforce.org/en/</vt:lpwstr>
      </vt:variant>
      <vt:variant>
        <vt:lpwstr/>
      </vt:variant>
      <vt:variant>
        <vt:i4>3801143</vt:i4>
      </vt:variant>
      <vt:variant>
        <vt:i4>54</vt:i4>
      </vt:variant>
      <vt:variant>
        <vt:i4>0</vt:i4>
      </vt:variant>
      <vt:variant>
        <vt:i4>5</vt:i4>
      </vt:variant>
      <vt:variant>
        <vt:lpwstr>http://www.interaction.org/SEA</vt:lpwstr>
      </vt:variant>
      <vt:variant>
        <vt:lpwstr/>
      </vt:variant>
      <vt:variant>
        <vt:i4>3604534</vt:i4>
      </vt:variant>
      <vt:variant>
        <vt:i4>51</vt:i4>
      </vt:variant>
      <vt:variant>
        <vt:i4>0</vt:i4>
      </vt:variant>
      <vt:variant>
        <vt:i4>5</vt:i4>
      </vt:variant>
      <vt:variant>
        <vt:lpwstr>C:\Users\sekra\AppData\Local\Microsoft\Windows\Temporary Internet Files\AppData\Local\Microsoft\Windows\Temporary Internet Files\Content.Outlook\RT42BGNH\pseataskforce.org\uploads\tools\1328636755.zip</vt:lpwstr>
      </vt:variant>
      <vt:variant>
        <vt:lpwstr/>
      </vt:variant>
      <vt:variant>
        <vt:i4>3211287</vt:i4>
      </vt:variant>
      <vt:variant>
        <vt:i4>48</vt:i4>
      </vt:variant>
      <vt:variant>
        <vt:i4>0</vt:i4>
      </vt:variant>
      <vt:variant>
        <vt:i4>5</vt:i4>
      </vt:variant>
      <vt:variant>
        <vt:lpwstr>file://C:\Users\sekra\AppData\Local\Microsoft\Windows\Temporary Internet Files\AppData\Local\Microsoft\Windows\Temporary Internet Files\Content.Outlook\RT42BGNH\pseataskforce.org\uploads\tools\interagencytrainingforfocalpointsonpseabyunngoigopersonnel_echaecpsunandngotaskforceonpsea_english.zip</vt:lpwstr>
      </vt:variant>
      <vt:variant>
        <vt:lpwstr/>
      </vt:variant>
      <vt:variant>
        <vt:i4>655449</vt:i4>
      </vt:variant>
      <vt:variant>
        <vt:i4>42</vt:i4>
      </vt:variant>
      <vt:variant>
        <vt:i4>0</vt:i4>
      </vt:variant>
      <vt:variant>
        <vt:i4>5</vt:i4>
      </vt:variant>
      <vt:variant>
        <vt:lpwstr>http://www.pseataskforce.org/en/</vt:lpwstr>
      </vt:variant>
      <vt:variant>
        <vt:lpwstr/>
      </vt:variant>
      <vt:variant>
        <vt:i4>4194328</vt:i4>
      </vt:variant>
      <vt:variant>
        <vt:i4>36</vt:i4>
      </vt:variant>
      <vt:variant>
        <vt:i4>0</vt:i4>
      </vt:variant>
      <vt:variant>
        <vt:i4>5</vt:i4>
      </vt:variant>
      <vt:variant>
        <vt:lpwstr>http://www.pseataskforce.org/</vt:lpwstr>
      </vt:variant>
      <vt:variant>
        <vt:lpwstr/>
      </vt:variant>
      <vt:variant>
        <vt:i4>6029340</vt:i4>
      </vt:variant>
      <vt:variant>
        <vt:i4>33</vt:i4>
      </vt:variant>
      <vt:variant>
        <vt:i4>0</vt:i4>
      </vt:variant>
      <vt:variant>
        <vt:i4>5</vt:i4>
      </vt:variant>
      <vt:variant>
        <vt:lpwstr>http://www.savethechildren.org/atf/cf/%7B9def2ebe-10ae-432c-9bd0-df91d2eba74a%7D/SAVE-THE-CHILDREN-CODE-OF-BUSINESS-CONDUCT-2011.PDF</vt:lpwstr>
      </vt:variant>
      <vt:variant>
        <vt:lpwstr/>
      </vt:variant>
      <vt:variant>
        <vt:i4>2228236</vt:i4>
      </vt:variant>
      <vt:variant>
        <vt:i4>30</vt:i4>
      </vt:variant>
      <vt:variant>
        <vt:i4>0</vt:i4>
      </vt:variant>
      <vt:variant>
        <vt:i4>5</vt:i4>
      </vt:variant>
      <vt:variant>
        <vt:lpwstr>http://www.ccsdpt.org/download/PSAE_checklist.pdf</vt:lpwstr>
      </vt:variant>
      <vt:variant>
        <vt:lpwstr/>
      </vt:variant>
      <vt:variant>
        <vt:i4>8323111</vt:i4>
      </vt:variant>
      <vt:variant>
        <vt:i4>27</vt:i4>
      </vt:variant>
      <vt:variant>
        <vt:i4>0</vt:i4>
      </vt:variant>
      <vt:variant>
        <vt:i4>5</vt:i4>
      </vt:variant>
      <vt:variant>
        <vt:lpwstr>http://www.ccsdpt.org/resources.htm</vt:lpwstr>
      </vt:variant>
      <vt:variant>
        <vt:lpwstr/>
      </vt:variant>
      <vt:variant>
        <vt:i4>3473454</vt:i4>
      </vt:variant>
      <vt:variant>
        <vt:i4>24</vt:i4>
      </vt:variant>
      <vt:variant>
        <vt:i4>0</vt:i4>
      </vt:variant>
      <vt:variant>
        <vt:i4>5</vt:i4>
      </vt:variant>
      <vt:variant>
        <vt:lpwstr>http://europeandcis.undp.org/files/hrforms/STSGB200313 - Measures for Protection from Sexual Exploitation and Sexual Abuse.pdf</vt:lpwstr>
      </vt:variant>
      <vt:variant>
        <vt:lpwstr/>
      </vt:variant>
      <vt:variant>
        <vt:i4>3997807</vt:i4>
      </vt:variant>
      <vt:variant>
        <vt:i4>21</vt:i4>
      </vt:variant>
      <vt:variant>
        <vt:i4>0</vt:i4>
      </vt:variant>
      <vt:variant>
        <vt:i4>5</vt:i4>
      </vt:variant>
      <vt:variant>
        <vt:lpwstr>http://www.docstoc.com/docs/129063924/policy-on-prevention-of-sea-oxfam-gb</vt:lpwstr>
      </vt:variant>
      <vt:variant>
        <vt:lpwstr/>
      </vt:variant>
      <vt:variant>
        <vt:i4>7602296</vt:i4>
      </vt:variant>
      <vt:variant>
        <vt:i4>18</vt:i4>
      </vt:variant>
      <vt:variant>
        <vt:i4>0</vt:i4>
      </vt:variant>
      <vt:variant>
        <vt:i4>5</vt:i4>
      </vt:variant>
      <vt:variant>
        <vt:lpwstr>http://www.unhcr.org/422dbc89a.html</vt:lpwstr>
      </vt:variant>
      <vt:variant>
        <vt:lpwstr/>
      </vt:variant>
      <vt:variant>
        <vt:i4>6029340</vt:i4>
      </vt:variant>
      <vt:variant>
        <vt:i4>15</vt:i4>
      </vt:variant>
      <vt:variant>
        <vt:i4>0</vt:i4>
      </vt:variant>
      <vt:variant>
        <vt:i4>5</vt:i4>
      </vt:variant>
      <vt:variant>
        <vt:lpwstr>http://www.savethechildren.org/atf/cf/%7B9def2ebe-10ae-432c-9bd0-df91d2eba74a%7D/SAVE-THE-CHILDREN-CODE-OF-BUSINESS-CONDUCT-2011.PDF</vt:lpwstr>
      </vt:variant>
      <vt:variant>
        <vt:lpwstr/>
      </vt:variant>
      <vt:variant>
        <vt:i4>131122</vt:i4>
      </vt:variant>
      <vt:variant>
        <vt:i4>6</vt:i4>
      </vt:variant>
      <vt:variant>
        <vt:i4>0</vt:i4>
      </vt:variant>
      <vt:variant>
        <vt:i4>5</vt:i4>
      </vt:variant>
      <vt:variant>
        <vt:lpwstr>mailto:sekra@iom.int</vt:lpwstr>
      </vt:variant>
      <vt:variant>
        <vt:lpwstr/>
      </vt:variant>
      <vt:variant>
        <vt:i4>7274581</vt:i4>
      </vt:variant>
      <vt:variant>
        <vt:i4>3</vt:i4>
      </vt:variant>
      <vt:variant>
        <vt:i4>0</vt:i4>
      </vt:variant>
      <vt:variant>
        <vt:i4>5</vt:i4>
      </vt:variant>
      <vt:variant>
        <vt:lpwstr>mailto:melseroad@InternationalMedicalCorps.org</vt:lpwstr>
      </vt:variant>
      <vt:variant>
        <vt:lpwstr/>
      </vt:variant>
      <vt:variant>
        <vt:i4>6094895</vt:i4>
      </vt:variant>
      <vt:variant>
        <vt:i4>0</vt:i4>
      </vt:variant>
      <vt:variant>
        <vt:i4>0</vt:i4>
      </vt:variant>
      <vt:variant>
        <vt:i4>5</vt:i4>
      </vt:variant>
      <vt:variant>
        <vt:lpwstr>mailto:jaqueline.carleson@undp.org</vt:lpwstr>
      </vt:variant>
      <vt:variant>
        <vt:lpwstr/>
      </vt:variant>
      <vt:variant>
        <vt:i4>6225920</vt:i4>
      </vt:variant>
      <vt:variant>
        <vt:i4>15</vt:i4>
      </vt:variant>
      <vt:variant>
        <vt:i4>0</vt:i4>
      </vt:variant>
      <vt:variant>
        <vt:i4>5</vt:i4>
      </vt:variant>
      <vt:variant>
        <vt:lpwstr>http://www.pseataskforce.org/uploads/tools/1351822689.pdf</vt:lpwstr>
      </vt:variant>
      <vt:variant>
        <vt:lpwstr/>
      </vt:variant>
      <vt:variant>
        <vt:i4>6815794</vt:i4>
      </vt:variant>
      <vt:variant>
        <vt:i4>12</vt:i4>
      </vt:variant>
      <vt:variant>
        <vt:i4>0</vt:i4>
      </vt:variant>
      <vt:variant>
        <vt:i4>5</vt:i4>
      </vt:variant>
      <vt:variant>
        <vt:lpwstr>http://www.pseataskforce.org/en/tools/search/model information sheet------</vt:lpwstr>
      </vt:variant>
      <vt:variant>
        <vt:lpwstr/>
      </vt:variant>
      <vt:variant>
        <vt:i4>6815794</vt:i4>
      </vt:variant>
      <vt:variant>
        <vt:i4>9</vt:i4>
      </vt:variant>
      <vt:variant>
        <vt:i4>0</vt:i4>
      </vt:variant>
      <vt:variant>
        <vt:i4>5</vt:i4>
      </vt:variant>
      <vt:variant>
        <vt:lpwstr>http://www.pseataskforce.org/en/tools/search/model information sheet------</vt:lpwstr>
      </vt:variant>
      <vt:variant>
        <vt:lpwstr/>
      </vt:variant>
      <vt:variant>
        <vt:i4>5373967</vt:i4>
      </vt:variant>
      <vt:variant>
        <vt:i4>6</vt:i4>
      </vt:variant>
      <vt:variant>
        <vt:i4>0</vt:i4>
      </vt:variant>
      <vt:variant>
        <vt:i4>5</vt:i4>
      </vt:variant>
      <vt:variant>
        <vt:lpwstr>http://www.pseataskforce.org/uploads/tools/1328636755.zip</vt:lpwstr>
      </vt:variant>
      <vt:variant>
        <vt:lpwstr/>
      </vt:variant>
      <vt:variant>
        <vt:i4>6684785</vt:i4>
      </vt:variant>
      <vt:variant>
        <vt:i4>3</vt:i4>
      </vt:variant>
      <vt:variant>
        <vt:i4>0</vt:i4>
      </vt:variant>
      <vt:variant>
        <vt:i4>5</vt:i4>
      </vt:variant>
      <vt:variant>
        <vt:lpwstr>http://www.pseataskforce.org/en/tools/search/Understanding Humanitarian Aid Worker Responsibilities: Sexual Exploitation and Abuse Prevention------</vt:lpwstr>
      </vt:variant>
      <vt:variant>
        <vt:lpwstr/>
      </vt:variant>
      <vt:variant>
        <vt:i4>3014712</vt:i4>
      </vt:variant>
      <vt:variant>
        <vt:i4>0</vt:i4>
      </vt:variant>
      <vt:variant>
        <vt:i4>0</vt:i4>
      </vt:variant>
      <vt:variant>
        <vt:i4>5</vt:i4>
      </vt:variant>
      <vt:variant>
        <vt:lpwstr>http://www.pseataskforce.org/en/tools/search/training of trainers------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System-wide Action Plan</dc:title>
  <dc:creator>Owner</dc:creator>
  <cp:lastModifiedBy>jaqueline</cp:lastModifiedBy>
  <cp:revision>2</cp:revision>
  <dcterms:created xsi:type="dcterms:W3CDTF">2013-05-30T09:28:00Z</dcterms:created>
  <dcterms:modified xsi:type="dcterms:W3CDTF">2013-05-30T09:28:00Z</dcterms:modified>
</cp:coreProperties>
</file>